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B8" w:rsidRPr="00452125" w:rsidRDefault="00FF0803" w:rsidP="00452125">
      <w:pPr>
        <w:ind w:left="-16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381875" cy="10153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015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40B8" w:rsidRDefault="008240B8" w:rsidP="00215559">
      <w:pPr>
        <w:jc w:val="center"/>
        <w:rPr>
          <w:b/>
        </w:rPr>
      </w:pPr>
    </w:p>
    <w:p w:rsidR="008240B8" w:rsidRDefault="008240B8" w:rsidP="00AF2628">
      <w:pPr>
        <w:rPr>
          <w:b/>
        </w:rPr>
      </w:pPr>
    </w:p>
    <w:p w:rsidR="008240B8" w:rsidRPr="007569EC" w:rsidRDefault="008240B8" w:rsidP="009F1416">
      <w:pPr>
        <w:jc w:val="center"/>
        <w:outlineLvl w:val="0"/>
        <w:rPr>
          <w:b/>
          <w:color w:val="000000"/>
          <w:lang w:val="en-US"/>
        </w:rPr>
      </w:pPr>
      <w:r w:rsidRPr="001B79A9">
        <w:rPr>
          <w:b/>
          <w:color w:val="000000"/>
        </w:rPr>
        <w:t xml:space="preserve">МУНИЦИПАЛЬНЫЙ КОНТРАКТ </w:t>
      </w:r>
      <w:r w:rsidRPr="006B0FC4">
        <w:rPr>
          <w:b/>
          <w:color w:val="000000"/>
        </w:rPr>
        <w:t>№___</w:t>
      </w:r>
      <w:r w:rsidR="007569EC">
        <w:rPr>
          <w:b/>
          <w:color w:val="000000"/>
          <w:lang w:val="en-US"/>
        </w:rPr>
        <w:t>2015.359477</w:t>
      </w:r>
    </w:p>
    <w:p w:rsidR="008240B8" w:rsidRPr="00FC5121" w:rsidRDefault="008240B8" w:rsidP="00FC5121">
      <w:pPr>
        <w:keepNext/>
        <w:keepLines/>
        <w:tabs>
          <w:tab w:val="left" w:pos="5460"/>
        </w:tabs>
        <w:autoSpaceDE w:val="0"/>
        <w:autoSpaceDN w:val="0"/>
        <w:adjustRightInd w:val="0"/>
        <w:jc w:val="center"/>
      </w:pPr>
      <w:r w:rsidRPr="00FC5121">
        <w:t xml:space="preserve">Приобретение в муниципальную собственность жилых помещений </w:t>
      </w:r>
      <w:r w:rsidRPr="00FC5121">
        <w:rPr>
          <w:bCs/>
        </w:rPr>
        <w:t>(квартир)</w:t>
      </w:r>
      <w:r w:rsidRPr="00FC5121">
        <w:t xml:space="preserve"> в объекте долевого строительства</w:t>
      </w:r>
    </w:p>
    <w:p w:rsidR="008240B8" w:rsidRPr="008F2A42" w:rsidRDefault="008240B8" w:rsidP="002B423D">
      <w:pPr>
        <w:jc w:val="center"/>
      </w:pPr>
    </w:p>
    <w:p w:rsidR="008240B8" w:rsidRPr="007F4EB2" w:rsidRDefault="008240B8" w:rsidP="00533A8E">
      <w:pPr>
        <w:rPr>
          <w:noProof/>
        </w:rPr>
      </w:pPr>
    </w:p>
    <w:p w:rsidR="008240B8" w:rsidRPr="001B79A9" w:rsidRDefault="008240B8" w:rsidP="002B423D">
      <w:pPr>
        <w:jc w:val="center"/>
        <w:rPr>
          <w:b/>
          <w:color w:val="000000"/>
        </w:rPr>
      </w:pPr>
    </w:p>
    <w:p w:rsidR="008240B8" w:rsidRPr="001B79A9" w:rsidRDefault="008240B8" w:rsidP="002B423D">
      <w:pPr>
        <w:rPr>
          <w:b/>
          <w:color w:val="000000"/>
        </w:rPr>
      </w:pPr>
      <w:r>
        <w:rPr>
          <w:color w:val="000000"/>
        </w:rPr>
        <w:t xml:space="preserve">с. </w:t>
      </w:r>
      <w:r w:rsidRPr="009F0C8A">
        <w:rPr>
          <w:color w:val="000000"/>
        </w:rPr>
        <w:t xml:space="preserve">Мироновка                                                                                         </w:t>
      </w:r>
      <w:r w:rsidR="007569EC">
        <w:rPr>
          <w:color w:val="000000"/>
        </w:rPr>
        <w:t xml:space="preserve">           </w:t>
      </w:r>
      <w:r w:rsidR="007569EC">
        <w:rPr>
          <w:color w:val="000000"/>
          <w:lang w:val="en-US"/>
        </w:rPr>
        <w:t xml:space="preserve">25 </w:t>
      </w:r>
      <w:r w:rsidR="007569EC">
        <w:rPr>
          <w:color w:val="000000"/>
        </w:rPr>
        <w:t xml:space="preserve">сентября </w:t>
      </w:r>
      <w:r w:rsidRPr="009F0C8A">
        <w:rPr>
          <w:color w:val="000000"/>
        </w:rPr>
        <w:t>2015г.</w:t>
      </w:r>
    </w:p>
    <w:p w:rsidR="008240B8" w:rsidRPr="000F02CB" w:rsidRDefault="008240B8" w:rsidP="00215559">
      <w:pPr>
        <w:rPr>
          <w:sz w:val="21"/>
          <w:szCs w:val="21"/>
        </w:rPr>
      </w:pPr>
    </w:p>
    <w:p w:rsidR="008240B8" w:rsidRPr="000F02CB" w:rsidRDefault="008240B8" w:rsidP="00215559">
      <w:pPr>
        <w:rPr>
          <w:sz w:val="21"/>
          <w:szCs w:val="21"/>
        </w:rPr>
      </w:pPr>
    </w:p>
    <w:p w:rsidR="008240B8" w:rsidRPr="000F02CB" w:rsidRDefault="008240B8" w:rsidP="00215559">
      <w:pPr>
        <w:pStyle w:val="a3"/>
        <w:jc w:val="both"/>
      </w:pPr>
      <w:r w:rsidRPr="000F02CB">
        <w:t xml:space="preserve">      Муницип</w:t>
      </w:r>
      <w:r>
        <w:t xml:space="preserve">альный заказчик – </w:t>
      </w:r>
      <w:r w:rsidRPr="009A7B33">
        <w:rPr>
          <w:color w:val="000000"/>
        </w:rPr>
        <w:t xml:space="preserve">администрация </w:t>
      </w:r>
      <w:r>
        <w:rPr>
          <w:color w:val="000000"/>
        </w:rPr>
        <w:t>Мироновского сельсовета Баганского</w:t>
      </w:r>
      <w:r w:rsidRPr="009A7B33">
        <w:rPr>
          <w:color w:val="000000"/>
        </w:rPr>
        <w:t xml:space="preserve"> района Новосибирской области</w:t>
      </w:r>
      <w:r w:rsidRPr="000F02CB">
        <w:t xml:space="preserve"> в лице главы </w:t>
      </w:r>
      <w:r>
        <w:rPr>
          <w:color w:val="000000"/>
        </w:rPr>
        <w:t>администрации Григория Ивановича Савостьянова</w:t>
      </w:r>
      <w:r w:rsidRPr="000F02CB">
        <w:t>, действующего</w:t>
      </w:r>
      <w:r>
        <w:t xml:space="preserve"> на основании  Устава, именуемый</w:t>
      </w:r>
      <w:r w:rsidRPr="000F02CB">
        <w:t xml:space="preserve">  в дальнейшем «Участник долевого строительства», с одной стороны, и </w:t>
      </w:r>
      <w:r>
        <w:t xml:space="preserve">Общество с ограниченной ответственностью «Гранит» </w:t>
      </w:r>
      <w:r w:rsidRPr="000F02CB">
        <w:t xml:space="preserve">в лице </w:t>
      </w:r>
      <w:r>
        <w:t>директора Кузнецова Евгения Валерьевича</w:t>
      </w:r>
      <w:r w:rsidRPr="000F02CB">
        <w:t xml:space="preserve">, действующего на основании </w:t>
      </w:r>
      <w:r>
        <w:t>Устава</w:t>
      </w:r>
      <w:r w:rsidRPr="000F02CB">
        <w:t>,</w:t>
      </w:r>
      <w:r w:rsidRPr="000F02CB">
        <w:rPr>
          <w:i/>
        </w:rPr>
        <w:t xml:space="preserve"> </w:t>
      </w:r>
      <w:r w:rsidRPr="000F02CB">
        <w:t>с другой стороны, именуемый в дальнейшем «Застройщик», с другой стороны, вместе именуемые «Стороны» и каждый в отдельности «Сторона»,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</w:t>
      </w:r>
      <w:r>
        <w:t>, Федерального закона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(далее – Закон № 214-ФЗ)</w:t>
      </w:r>
      <w:r w:rsidRPr="000F02CB">
        <w:t xml:space="preserve">, при способе определения </w:t>
      </w:r>
      <w:r w:rsidRPr="009F1416">
        <w:t>застройщика  (протокол рассмотрения единственной заявки на участие в электронном аукционе  № 0851200000615004850-1 от 14.09.2015) заключили настоящий муниципальный контракт (далее – Контракт</w:t>
      </w:r>
      <w:r w:rsidRPr="000F02CB">
        <w:t>) о нижеследующем:</w:t>
      </w:r>
    </w:p>
    <w:p w:rsidR="008240B8" w:rsidRPr="000F02CB" w:rsidRDefault="008240B8" w:rsidP="00215559">
      <w:pPr>
        <w:pStyle w:val="a3"/>
        <w:spacing w:after="0"/>
        <w:jc w:val="both"/>
      </w:pPr>
    </w:p>
    <w:p w:rsidR="008240B8" w:rsidRPr="000F02CB" w:rsidRDefault="008240B8" w:rsidP="009F1416">
      <w:pPr>
        <w:shd w:val="clear" w:color="auto" w:fill="FFFFFF"/>
        <w:jc w:val="center"/>
        <w:outlineLvl w:val="0"/>
        <w:rPr>
          <w:b/>
        </w:rPr>
      </w:pPr>
      <w:r w:rsidRPr="000F02CB">
        <w:rPr>
          <w:b/>
          <w:color w:val="000000"/>
          <w:spacing w:val="-6"/>
        </w:rPr>
        <w:t xml:space="preserve">1. Предмет </w:t>
      </w:r>
      <w:r>
        <w:rPr>
          <w:b/>
          <w:color w:val="000000"/>
          <w:spacing w:val="-6"/>
        </w:rPr>
        <w:t>Контракт</w:t>
      </w:r>
      <w:r w:rsidRPr="000F02CB">
        <w:rPr>
          <w:b/>
          <w:color w:val="000000"/>
          <w:spacing w:val="-6"/>
        </w:rPr>
        <w:t>а</w:t>
      </w:r>
    </w:p>
    <w:p w:rsidR="008240B8" w:rsidRDefault="008240B8" w:rsidP="00215559">
      <w:pPr>
        <w:widowControl w:val="0"/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jc w:val="both"/>
        <w:rPr>
          <w:color w:val="000000"/>
        </w:rPr>
      </w:pPr>
      <w:r w:rsidRPr="000F02CB">
        <w:rPr>
          <w:color w:val="000000"/>
          <w:spacing w:val="-2"/>
        </w:rPr>
        <w:t xml:space="preserve"> Застройщик  обязуется   в   срок,  предусмотренный  пунктом  </w:t>
      </w:r>
      <w:r w:rsidRPr="000A1F17">
        <w:rPr>
          <w:color w:val="000000"/>
          <w:spacing w:val="-2"/>
        </w:rPr>
        <w:t>4.2  Контракта,</w:t>
      </w:r>
      <w:r w:rsidRPr="000F02CB">
        <w:rPr>
          <w:color w:val="000000"/>
          <w:spacing w:val="-2"/>
        </w:rPr>
        <w:t xml:space="preserve">  своими  силами  и  (или</w:t>
      </w:r>
      <w:r w:rsidRPr="000F02CB">
        <w:rPr>
          <w:color w:val="000000"/>
        </w:rPr>
        <w:t>)  с привлечением других лиц построить многоквартирный дом</w:t>
      </w:r>
      <w:r>
        <w:rPr>
          <w:color w:val="000000"/>
        </w:rPr>
        <w:t xml:space="preserve"> </w:t>
      </w:r>
      <w:r w:rsidRPr="000F02CB">
        <w:rPr>
          <w:color w:val="000000"/>
        </w:rPr>
        <w:t>и после получения разрешения на ввод в эксплуатацию передать Участнику</w:t>
      </w:r>
      <w:r>
        <w:rPr>
          <w:color w:val="000000"/>
        </w:rPr>
        <w:t xml:space="preserve"> долевого строительства жилые помещения</w:t>
      </w:r>
      <w:r w:rsidRPr="000F02CB">
        <w:rPr>
          <w:color w:val="000000"/>
        </w:rPr>
        <w:t xml:space="preserve"> </w:t>
      </w:r>
      <w:r>
        <w:rPr>
          <w:color w:val="000000"/>
        </w:rPr>
        <w:t>(квартиры)</w:t>
      </w:r>
      <w:r w:rsidRPr="000F02CB">
        <w:rPr>
          <w:color w:val="000000"/>
        </w:rPr>
        <w:t xml:space="preserve"> (далее — «Объект долевого строительства»), указанн</w:t>
      </w:r>
      <w:r>
        <w:rPr>
          <w:color w:val="000000"/>
        </w:rPr>
        <w:t>ую</w:t>
      </w:r>
      <w:r w:rsidRPr="000F02CB">
        <w:rPr>
          <w:color w:val="000000"/>
        </w:rPr>
        <w:t xml:space="preserve"> в </w:t>
      </w:r>
      <w:r w:rsidRPr="000A1F17">
        <w:rPr>
          <w:color w:val="000000"/>
        </w:rPr>
        <w:t>п.1.2 Контракта,</w:t>
      </w:r>
      <w:r w:rsidRPr="000F02CB">
        <w:rPr>
          <w:color w:val="000000"/>
        </w:rPr>
        <w:t xml:space="preserve"> а Участник долевого строительства обязуется уплатить обусловленную </w:t>
      </w:r>
      <w:r>
        <w:rPr>
          <w:color w:val="000000"/>
        </w:rPr>
        <w:t>Контракт</w:t>
      </w:r>
      <w:r w:rsidRPr="000F02CB">
        <w:rPr>
          <w:color w:val="000000"/>
        </w:rPr>
        <w:t>ом цену и принять Объект долевого строительства при наличии разрешения на ввод в эксплуатацию многоквартирного дома.</w:t>
      </w:r>
    </w:p>
    <w:p w:rsidR="008240B8" w:rsidRDefault="008240B8" w:rsidP="00636318">
      <w:pPr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Объектами долевого строительства по настоящему Контракту являются жилые помещения </w:t>
      </w:r>
      <w:r>
        <w:t xml:space="preserve">(квартиры) – </w:t>
      </w:r>
      <w:r>
        <w:rPr>
          <w:bCs/>
        </w:rPr>
        <w:t>2 квартиры: двухкомнатные</w:t>
      </w:r>
      <w:r>
        <w:rPr>
          <w:lang w:eastAsia="ar-SA"/>
        </w:rPr>
        <w:t>, общей площадью не менее 77</w:t>
      </w:r>
      <w:r w:rsidRPr="00522E9B">
        <w:rPr>
          <w:lang w:eastAsia="ar-SA"/>
        </w:rPr>
        <w:t xml:space="preserve">,7 </w:t>
      </w:r>
      <w:r>
        <w:rPr>
          <w:lang w:eastAsia="ar-SA"/>
        </w:rPr>
        <w:t xml:space="preserve"> кв. м. (без учета лоджий, холодных веранд) из которых: </w:t>
      </w:r>
    </w:p>
    <w:p w:rsidR="008240B8" w:rsidRDefault="008240B8" w:rsidP="00533A8E">
      <w:pPr>
        <w:shd w:val="clear" w:color="auto" w:fill="FFFFFF"/>
        <w:tabs>
          <w:tab w:val="left" w:pos="709"/>
          <w:tab w:val="left" w:pos="993"/>
        </w:tabs>
        <w:suppressAutoHyphens/>
        <w:jc w:val="both"/>
        <w:rPr>
          <w:lang w:eastAsia="ar-SA"/>
        </w:rPr>
      </w:pPr>
      <w:r>
        <w:rPr>
          <w:lang w:eastAsia="ar-SA"/>
        </w:rPr>
        <w:t>1.2.1. 2  двухкомнатные квартиры:</w:t>
      </w:r>
    </w:p>
    <w:p w:rsidR="008240B8" w:rsidRPr="000A1F17" w:rsidRDefault="008240B8" w:rsidP="00533A8E">
      <w:pPr>
        <w:shd w:val="clear" w:color="auto" w:fill="FFFFFF"/>
        <w:tabs>
          <w:tab w:val="left" w:pos="709"/>
          <w:tab w:val="left" w:pos="993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№ 1 </w:t>
      </w:r>
      <w:r w:rsidRPr="000A1F17">
        <w:rPr>
          <w:lang w:eastAsia="ar-SA"/>
        </w:rPr>
        <w:t xml:space="preserve">общей площадью </w:t>
      </w:r>
      <w:r>
        <w:rPr>
          <w:lang w:eastAsia="ar-SA"/>
        </w:rPr>
        <w:t>не менее 45,0 кв.м</w:t>
      </w:r>
      <w:r w:rsidRPr="000A1F17">
        <w:rPr>
          <w:lang w:eastAsia="ar-SA"/>
        </w:rPr>
        <w:t xml:space="preserve">, </w:t>
      </w:r>
    </w:p>
    <w:p w:rsidR="008240B8" w:rsidRDefault="008240B8" w:rsidP="00533A8E">
      <w:pPr>
        <w:shd w:val="clear" w:color="auto" w:fill="FFFFFF"/>
        <w:tabs>
          <w:tab w:val="left" w:pos="709"/>
          <w:tab w:val="left" w:pos="993"/>
        </w:tabs>
        <w:suppressAutoHyphens/>
        <w:jc w:val="both"/>
        <w:rPr>
          <w:lang w:eastAsia="ar-SA"/>
        </w:rPr>
      </w:pPr>
      <w:r>
        <w:rPr>
          <w:lang w:eastAsia="ar-SA"/>
        </w:rPr>
        <w:t xml:space="preserve">№ 2 </w:t>
      </w:r>
      <w:r w:rsidRPr="000A1F17">
        <w:rPr>
          <w:lang w:eastAsia="ar-SA"/>
        </w:rPr>
        <w:t xml:space="preserve">общей площадью </w:t>
      </w:r>
      <w:r>
        <w:rPr>
          <w:lang w:eastAsia="ar-SA"/>
        </w:rPr>
        <w:t>не менее 32,7 кв.м.</w:t>
      </w:r>
      <w:r w:rsidRPr="000A1F17">
        <w:rPr>
          <w:lang w:eastAsia="ar-SA"/>
        </w:rPr>
        <w:t>,</w:t>
      </w:r>
      <w:r>
        <w:rPr>
          <w:lang w:eastAsia="ar-SA"/>
        </w:rPr>
        <w:t xml:space="preserve"> </w:t>
      </w:r>
    </w:p>
    <w:p w:rsidR="008240B8" w:rsidRPr="004E4E68" w:rsidRDefault="008240B8" w:rsidP="00215559">
      <w:pPr>
        <w:pStyle w:val="a7"/>
        <w:numPr>
          <w:ilvl w:val="0"/>
          <w:numId w:val="1"/>
        </w:numPr>
        <w:ind w:left="0" w:right="0" w:firstLine="0"/>
        <w:rPr>
          <w:sz w:val="24"/>
          <w:szCs w:val="24"/>
        </w:rPr>
      </w:pPr>
      <w:r w:rsidRPr="004E4E68">
        <w:rPr>
          <w:sz w:val="24"/>
          <w:szCs w:val="24"/>
        </w:rPr>
        <w:t>Окончательная общая площадь Объекта долевого строительства будет определена после ввода многоквартирного дома в эксплуатацию на основании натурных обмеров БТИ.</w:t>
      </w:r>
    </w:p>
    <w:p w:rsidR="008240B8" w:rsidRPr="000F02CB" w:rsidRDefault="008240B8" w:rsidP="00215559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color w:val="000000"/>
        </w:rPr>
      </w:pPr>
      <w:r w:rsidRPr="00522E9B">
        <w:rPr>
          <w:color w:val="000000"/>
        </w:rPr>
        <w:t>Застройщик гарантирует Участнику долевого строительства, что в момент подписания</w:t>
      </w:r>
      <w:r w:rsidRPr="000F02CB">
        <w:rPr>
          <w:color w:val="000000"/>
        </w:rPr>
        <w:t xml:space="preserve"> </w:t>
      </w:r>
      <w:r>
        <w:rPr>
          <w:color w:val="000000"/>
        </w:rPr>
        <w:t>Контракт</w:t>
      </w:r>
      <w:r w:rsidRPr="000F02CB">
        <w:rPr>
          <w:color w:val="000000"/>
        </w:rPr>
        <w:t xml:space="preserve">а Объект долевого строительства правами третьих лиц не обременен, в споре и под арестом (запрещением) не состоит.     </w:t>
      </w:r>
    </w:p>
    <w:p w:rsidR="008240B8" w:rsidRPr="00784400" w:rsidRDefault="008240B8" w:rsidP="0021555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0F02CB">
        <w:rPr>
          <w:color w:val="000000"/>
        </w:rPr>
        <w:t xml:space="preserve"> Застройщик осуществляет строительство многоквартирного жилого дома </w:t>
      </w:r>
      <w:r>
        <w:rPr>
          <w:color w:val="000000"/>
        </w:rPr>
        <w:t xml:space="preserve">по адресу: с.Мироновка, Баганский район, Новосибирская область, ул. Зеленая, 72 </w:t>
      </w:r>
      <w:r w:rsidRPr="000F02CB">
        <w:rPr>
          <w:color w:val="000000"/>
        </w:rPr>
        <w:t xml:space="preserve"> на земельном </w:t>
      </w:r>
      <w:r w:rsidRPr="00784400">
        <w:rPr>
          <w:color w:val="000000"/>
        </w:rPr>
        <w:t>участке, принадлежащем на праве договора аренды №  1 от 01.07.2015.</w:t>
      </w:r>
    </w:p>
    <w:p w:rsidR="008240B8" w:rsidRPr="000F02CB" w:rsidRDefault="008240B8" w:rsidP="00215559">
      <w:pPr>
        <w:pStyle w:val="a7"/>
        <w:numPr>
          <w:ilvl w:val="0"/>
          <w:numId w:val="1"/>
        </w:numPr>
        <w:ind w:left="0" w:right="0" w:firstLine="0"/>
        <w:rPr>
          <w:sz w:val="24"/>
          <w:szCs w:val="24"/>
        </w:rPr>
      </w:pPr>
      <w:r w:rsidRPr="000F02CB">
        <w:rPr>
          <w:sz w:val="24"/>
          <w:szCs w:val="24"/>
        </w:rPr>
        <w:lastRenderedPageBreak/>
        <w:t>Строительство многоквартирного дома осуществляется на основании следующих документов:</w:t>
      </w:r>
    </w:p>
    <w:p w:rsidR="008240B8" w:rsidRPr="000F02CB" w:rsidRDefault="008240B8" w:rsidP="00215559">
      <w:pPr>
        <w:pStyle w:val="a7"/>
        <w:ind w:left="0" w:right="0" w:firstLine="0"/>
        <w:rPr>
          <w:sz w:val="24"/>
          <w:szCs w:val="24"/>
        </w:rPr>
      </w:pPr>
      <w:r w:rsidRPr="000F02CB">
        <w:rPr>
          <w:sz w:val="24"/>
          <w:szCs w:val="24"/>
        </w:rPr>
        <w:t xml:space="preserve">- Договора аренды </w:t>
      </w:r>
      <w:r w:rsidRPr="000F02CB">
        <w:rPr>
          <w:i/>
          <w:sz w:val="24"/>
          <w:szCs w:val="24"/>
        </w:rPr>
        <w:t xml:space="preserve">(купли-продажи и т.п.) </w:t>
      </w:r>
      <w:r w:rsidRPr="000F02CB">
        <w:rPr>
          <w:sz w:val="24"/>
          <w:szCs w:val="24"/>
        </w:rPr>
        <w:t xml:space="preserve">земельного участка общей площадью </w:t>
      </w:r>
      <w:r>
        <w:rPr>
          <w:sz w:val="24"/>
          <w:szCs w:val="24"/>
          <w:u w:val="single"/>
        </w:rPr>
        <w:t>3410 кв.м.</w:t>
      </w:r>
      <w:r w:rsidRPr="000F02CB">
        <w:rPr>
          <w:sz w:val="24"/>
          <w:szCs w:val="24"/>
        </w:rPr>
        <w:t xml:space="preserve">, с кадастровым </w:t>
      </w:r>
      <w:r w:rsidRPr="000F02CB">
        <w:rPr>
          <w:sz w:val="24"/>
          <w:szCs w:val="24"/>
          <w:lang w:val="en-US"/>
        </w:rPr>
        <w:t>N</w:t>
      </w:r>
      <w:r w:rsidRPr="000F02CB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54:01:023301:661</w:t>
      </w:r>
      <w:r w:rsidRPr="000F02CB">
        <w:rPr>
          <w:sz w:val="24"/>
          <w:szCs w:val="24"/>
        </w:rPr>
        <w:t xml:space="preserve">, находящегося по адресу (имеющего адресные ориентиры): </w:t>
      </w:r>
      <w:r>
        <w:rPr>
          <w:sz w:val="24"/>
          <w:szCs w:val="24"/>
          <w:u w:val="single"/>
        </w:rPr>
        <w:t>с.Мироновка, ул. Зеленая</w:t>
      </w:r>
      <w:r w:rsidRPr="000F02CB">
        <w:rPr>
          <w:sz w:val="24"/>
          <w:szCs w:val="24"/>
        </w:rPr>
        <w:t xml:space="preserve">, </w:t>
      </w:r>
      <w:r w:rsidRPr="000F02CB">
        <w:rPr>
          <w:sz w:val="24"/>
          <w:szCs w:val="24"/>
          <w:lang w:val="en-US"/>
        </w:rPr>
        <w:t>N</w:t>
      </w:r>
      <w:r w:rsidRPr="000F02CB">
        <w:rPr>
          <w:sz w:val="24"/>
          <w:szCs w:val="24"/>
        </w:rPr>
        <w:t xml:space="preserve"> </w:t>
      </w:r>
      <w:r w:rsidRPr="000F02CB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72</w:t>
      </w:r>
      <w:r w:rsidRPr="000F02CB">
        <w:rPr>
          <w:sz w:val="24"/>
          <w:szCs w:val="24"/>
        </w:rPr>
        <w:t xml:space="preserve"> от "</w:t>
      </w:r>
      <w:r>
        <w:rPr>
          <w:sz w:val="24"/>
          <w:szCs w:val="24"/>
          <w:u w:val="single"/>
        </w:rPr>
        <w:t>01</w:t>
      </w:r>
      <w:r w:rsidRPr="000F02CB">
        <w:rPr>
          <w:sz w:val="24"/>
          <w:szCs w:val="24"/>
        </w:rPr>
        <w:t xml:space="preserve">" </w:t>
      </w:r>
      <w:r w:rsidRPr="000F02CB">
        <w:rPr>
          <w:sz w:val="24"/>
          <w:szCs w:val="24"/>
          <w:u w:val="single"/>
        </w:rPr>
        <w:t> </w:t>
      </w:r>
      <w:r>
        <w:rPr>
          <w:sz w:val="24"/>
          <w:szCs w:val="24"/>
          <w:u w:val="single"/>
        </w:rPr>
        <w:t>июля</w:t>
      </w:r>
      <w:r w:rsidRPr="000F02CB"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15</w:t>
      </w:r>
      <w:r w:rsidRPr="000F02CB">
        <w:rPr>
          <w:sz w:val="24"/>
          <w:szCs w:val="24"/>
        </w:rPr>
        <w:t xml:space="preserve"> года, </w:t>
      </w:r>
      <w:r w:rsidRPr="005D1EAC">
        <w:rPr>
          <w:sz w:val="24"/>
          <w:szCs w:val="24"/>
        </w:rPr>
        <w:t>зарегистрированного в Едином государственном реестре прав "</w:t>
      </w:r>
      <w:r w:rsidRPr="005D1EAC">
        <w:rPr>
          <w:sz w:val="24"/>
          <w:szCs w:val="24"/>
          <w:u w:val="single"/>
        </w:rPr>
        <w:t>  19  </w:t>
      </w:r>
      <w:r w:rsidRPr="005D1EAC">
        <w:rPr>
          <w:sz w:val="24"/>
          <w:szCs w:val="24"/>
        </w:rPr>
        <w:t xml:space="preserve">" </w:t>
      </w:r>
      <w:r w:rsidRPr="005D1EAC">
        <w:rPr>
          <w:sz w:val="24"/>
          <w:szCs w:val="24"/>
          <w:u w:val="single"/>
        </w:rPr>
        <w:t>   августа </w:t>
      </w:r>
      <w:r w:rsidRPr="005D1EAC">
        <w:rPr>
          <w:sz w:val="24"/>
          <w:szCs w:val="24"/>
        </w:rPr>
        <w:t xml:space="preserve"> 20</w:t>
      </w:r>
      <w:r w:rsidRPr="005D1EAC">
        <w:rPr>
          <w:sz w:val="24"/>
          <w:szCs w:val="24"/>
          <w:u w:val="single"/>
        </w:rPr>
        <w:t>15  </w:t>
      </w:r>
      <w:r w:rsidRPr="005D1EAC">
        <w:rPr>
          <w:sz w:val="24"/>
          <w:szCs w:val="24"/>
        </w:rPr>
        <w:t xml:space="preserve"> года, за </w:t>
      </w:r>
      <w:r w:rsidRPr="005D1EAC">
        <w:rPr>
          <w:sz w:val="24"/>
          <w:szCs w:val="24"/>
          <w:lang w:val="en-US"/>
        </w:rPr>
        <w:t>N</w:t>
      </w:r>
      <w:r w:rsidRPr="005D1EAC">
        <w:rPr>
          <w:sz w:val="24"/>
          <w:szCs w:val="24"/>
        </w:rPr>
        <w:t xml:space="preserve"> </w:t>
      </w:r>
      <w:r w:rsidRPr="005D1EAC">
        <w:rPr>
          <w:sz w:val="24"/>
          <w:szCs w:val="24"/>
          <w:u w:val="single"/>
        </w:rPr>
        <w:t>  </w:t>
      </w:r>
      <w:r>
        <w:rPr>
          <w:sz w:val="24"/>
          <w:szCs w:val="24"/>
          <w:u w:val="single"/>
        </w:rPr>
        <w:t>1</w:t>
      </w:r>
      <w:r w:rsidRPr="005D1EAC">
        <w:rPr>
          <w:sz w:val="24"/>
          <w:szCs w:val="24"/>
          <w:u w:val="single"/>
        </w:rPr>
        <w:t>  </w:t>
      </w:r>
      <w:r w:rsidRPr="005D1EAC">
        <w:rPr>
          <w:sz w:val="24"/>
          <w:szCs w:val="24"/>
        </w:rPr>
        <w:t>;</w:t>
      </w:r>
    </w:p>
    <w:p w:rsidR="008240B8" w:rsidRPr="000F02CB" w:rsidRDefault="008240B8" w:rsidP="00DD4A6F">
      <w:pPr>
        <w:pStyle w:val="af1"/>
      </w:pPr>
      <w:r w:rsidRPr="000F02CB">
        <w:t xml:space="preserve">- разрешения на строительство от </w:t>
      </w:r>
      <w:r>
        <w:t>10</w:t>
      </w:r>
      <w:r w:rsidRPr="000F02CB">
        <w:t xml:space="preserve">" </w:t>
      </w:r>
      <w:r>
        <w:t>сентября</w:t>
      </w:r>
      <w:r w:rsidRPr="000F02CB">
        <w:t xml:space="preserve"> 20</w:t>
      </w:r>
      <w:r>
        <w:t>15</w:t>
      </w:r>
      <w:r w:rsidRPr="000F02CB">
        <w:t xml:space="preserve"> года, выданного   </w:t>
      </w:r>
      <w:r>
        <w:t>Администрацией Мироновского сельсовета Баганского района Новосибирской области</w:t>
      </w:r>
      <w:r w:rsidRPr="000F02CB">
        <w:t> ;</w:t>
      </w:r>
    </w:p>
    <w:p w:rsidR="008240B8" w:rsidRPr="009F1416" w:rsidRDefault="008240B8" w:rsidP="00215559">
      <w:pPr>
        <w:pStyle w:val="a7"/>
        <w:numPr>
          <w:ilvl w:val="0"/>
          <w:numId w:val="1"/>
        </w:numPr>
        <w:ind w:left="0" w:right="0" w:firstLine="0"/>
        <w:rPr>
          <w:sz w:val="24"/>
          <w:szCs w:val="24"/>
        </w:rPr>
      </w:pPr>
      <w:r w:rsidRPr="009F1416">
        <w:rPr>
          <w:sz w:val="24"/>
          <w:szCs w:val="24"/>
        </w:rPr>
        <w:t>Проектная декларация, включающая информацию о Застройщике и информацию о проекте строительства многоквартирного дома, опубликована на  сайте</w:t>
      </w:r>
      <w:r>
        <w:rPr>
          <w:sz w:val="24"/>
          <w:szCs w:val="24"/>
          <w:u w:val="single"/>
        </w:rPr>
        <w:t xml:space="preserve"> </w:t>
      </w:r>
      <w:r w:rsidRPr="009F1416">
        <w:rPr>
          <w:sz w:val="24"/>
          <w:szCs w:val="24"/>
          <w:u w:val="single"/>
        </w:rPr>
        <w:t>http://granitbagan.ucoz.org/.</w:t>
      </w:r>
    </w:p>
    <w:p w:rsidR="008240B8" w:rsidRPr="000F02CB" w:rsidRDefault="008240B8" w:rsidP="009F1416">
      <w:pPr>
        <w:pStyle w:val="a7"/>
        <w:ind w:left="0" w:right="0"/>
        <w:jc w:val="center"/>
        <w:outlineLvl w:val="0"/>
        <w:rPr>
          <w:b/>
          <w:sz w:val="24"/>
          <w:szCs w:val="24"/>
        </w:rPr>
      </w:pPr>
      <w:r w:rsidRPr="000F02CB">
        <w:rPr>
          <w:b/>
          <w:sz w:val="24"/>
          <w:szCs w:val="24"/>
        </w:rPr>
        <w:t>2. Права и обязанности Сторон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2.1. </w:t>
      </w:r>
      <w:r w:rsidRPr="000F02CB">
        <w:rPr>
          <w:b/>
          <w:sz w:val="24"/>
          <w:szCs w:val="24"/>
        </w:rPr>
        <w:t>Застройщик обязуется: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2.1.1. Использовать денежные средства, уплачиваемые Участником долевого строительства по настоящему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>у, исключительно для строительства многоквартирного дома, а также для строительства инженерных коммуникаций к многоквартирному дому и иных сооружений в соответствии с проектной документацией.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2.1.2. В установленные графиком строительства сроки своими силами и/или с привлечением других лиц построить многоквартирный дом, качество которого соответствует требованиям технических регламентов, проектно-сметной документации и градостроительных регламентов, а также иным обязательным требованиям.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2.1.3. Обеспечить ввод дома в эксплуатацию.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2.1.4. Передать разрешение на ввод в эксплуатацию многоквартирного дома или нотариально удостоверенную копию этого разрешения в органы, осуществляющие государственную регистрацию прав на недвижимое имущество и сделок с ним, для государственной регистрации прав собственности Участников долевого строительства на объекты долевого строительства в срок, установленный законодательством РФ.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2.1.5. Предоставлять по требованию Участника долевого строительства всю необходимую информацию о Застройщике, проекте строительства и Объекте долевого строительства, обеспечивающую возможность их правильного выбора, а также информацию о ходе строительства многоквартирного дома и исполнении Сторонами обязательств по настоящему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>у.</w:t>
      </w:r>
    </w:p>
    <w:p w:rsidR="008240B8" w:rsidRPr="000F02CB" w:rsidRDefault="008240B8" w:rsidP="0021555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2CB">
        <w:rPr>
          <w:rFonts w:ascii="Times New Roman" w:hAnsi="Times New Roman" w:cs="Times New Roman"/>
          <w:sz w:val="24"/>
          <w:szCs w:val="24"/>
        </w:rPr>
        <w:t>2.1.6. Предоставить обеспечение исполнения Контракта в случаях, установленных Законом о контрактной системе и Контрактом.</w:t>
      </w:r>
    </w:p>
    <w:p w:rsidR="008240B8" w:rsidRPr="000F02CB" w:rsidRDefault="008240B8" w:rsidP="00215559">
      <w:pPr>
        <w:widowControl w:val="0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0F02CB">
        <w:rPr>
          <w:color w:val="000000"/>
        </w:rPr>
        <w:t xml:space="preserve">2.1.7. Представить Участнику долевого строительства сведения об изменении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</w:t>
      </w:r>
      <w:r w:rsidRPr="000F02CB">
        <w:t>Застройщика</w:t>
      </w:r>
      <w:r w:rsidRPr="000F02CB">
        <w:rPr>
          <w:color w:val="000000"/>
        </w:rPr>
        <w:t xml:space="preserve"> будет считаться адрес, указанный в Контракте.</w:t>
      </w:r>
    </w:p>
    <w:p w:rsidR="008240B8" w:rsidRPr="000F02CB" w:rsidRDefault="008240B8" w:rsidP="00215559">
      <w:pPr>
        <w:widowControl w:val="0"/>
        <w:autoSpaceDE w:val="0"/>
        <w:ind w:firstLine="709"/>
        <w:jc w:val="both"/>
        <w:rPr>
          <w:color w:val="000000"/>
        </w:rPr>
      </w:pPr>
      <w:r w:rsidRPr="000F02CB">
        <w:rPr>
          <w:color w:val="000000"/>
        </w:rPr>
        <w:t>2.1.8. Обеспечить конфиденциальность информации, предоставленной Участником долевого строительства в ходе исполнения обязательств по Контракту.</w:t>
      </w:r>
    </w:p>
    <w:p w:rsidR="008240B8" w:rsidRPr="000F02CB" w:rsidRDefault="008240B8" w:rsidP="00215559">
      <w:pPr>
        <w:widowControl w:val="0"/>
        <w:autoSpaceDE w:val="0"/>
        <w:ind w:firstLine="709"/>
        <w:jc w:val="both"/>
        <w:rPr>
          <w:color w:val="000000"/>
        </w:rPr>
      </w:pPr>
      <w:r w:rsidRPr="000F02CB">
        <w:rPr>
          <w:color w:val="000000"/>
        </w:rPr>
        <w:t>2.1.9. Исполнять иные обязанности, предусмотренные законодательством Российской Федерации и Контрактом.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2.2. </w:t>
      </w:r>
      <w:r w:rsidRPr="000F02CB">
        <w:rPr>
          <w:b/>
          <w:sz w:val="24"/>
          <w:szCs w:val="24"/>
        </w:rPr>
        <w:t>Застройщик вправе: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 xml:space="preserve">2.2.1. Требовать своевременного подписания Участником долевого строительства </w:t>
      </w:r>
      <w:r w:rsidRPr="00240452">
        <w:rPr>
          <w:lang w:eastAsia="ar-SA"/>
        </w:rPr>
        <w:t>передаточного акта Объектов долевого строительства (приложение №2</w:t>
      </w:r>
      <w:r w:rsidRPr="00240452">
        <w:t xml:space="preserve"> </w:t>
      </w:r>
      <w:r w:rsidRPr="00240452">
        <w:rPr>
          <w:lang w:eastAsia="ar-SA"/>
        </w:rPr>
        <w:t>к настоящему Контракту)</w:t>
      </w:r>
      <w:r w:rsidRPr="00240452">
        <w:rPr>
          <w:color w:val="000000"/>
        </w:rPr>
        <w:t>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</w:pPr>
      <w:r w:rsidRPr="000F02CB">
        <w:rPr>
          <w:color w:val="000000"/>
        </w:rPr>
        <w:t xml:space="preserve">2.2.2. Требовать своевременной оплаты за </w:t>
      </w:r>
      <w:r w:rsidRPr="000F02CB">
        <w:t>Объект долевого строительства</w:t>
      </w:r>
      <w:r w:rsidRPr="000F02CB">
        <w:rPr>
          <w:color w:val="000000"/>
        </w:rPr>
        <w:t xml:space="preserve"> надлежащего качества в соответствии с условиями Контракта.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t xml:space="preserve">2.2.3. Требовать уплаты неустоек (штрафов, пеней) в случае просрочки исполнения </w:t>
      </w:r>
      <w:r w:rsidRPr="000F02CB">
        <w:lastRenderedPageBreak/>
        <w:t>Участником долевого строительства обязательств, предусмотренных Контрактом, а также в иных случаях ненадлежащего исполнения Участником долевого строительства обязательств, предусмотренных Контрактом.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  <w:spacing w:val="1"/>
        </w:rPr>
      </w:pPr>
      <w:r w:rsidRPr="000F02CB">
        <w:rPr>
          <w:color w:val="000000"/>
        </w:rPr>
        <w:t>2.2.4. Досрочно исполнить обязательства по Контракту с согласия Участника долевого строительства.</w:t>
      </w:r>
    </w:p>
    <w:p w:rsidR="008240B8" w:rsidRPr="000F02CB" w:rsidRDefault="008240B8" w:rsidP="00215559">
      <w:pPr>
        <w:ind w:firstLine="708"/>
        <w:jc w:val="both"/>
        <w:rPr>
          <w:color w:val="000000"/>
        </w:rPr>
      </w:pPr>
      <w:r w:rsidRPr="000F02CB">
        <w:rPr>
          <w:color w:val="000000"/>
          <w:spacing w:val="1"/>
        </w:rPr>
        <w:t>2.2.5. Принять решение об одностороннем отказе от исполнения Контракта в соответствии с законодательством Российской Федерации.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>2.2.6. Пользоваться иными правами, установленными Контрактом и законодательством Российской Федерации.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2.3. </w:t>
      </w:r>
      <w:r w:rsidRPr="000F02CB">
        <w:rPr>
          <w:b/>
          <w:sz w:val="24"/>
          <w:szCs w:val="24"/>
        </w:rPr>
        <w:t>Участник долевого строительства обязуется: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2.3.1. Вносить в счет участия в долевом строительстве денежные средства в объемах и сроки, предусмотренные настоящим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>ом.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2.3.2. В срок, указанный в полученном от Застройщика сообщении о завершении строительства многоквартирного дома в соответствии с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>ом и о готовности Объекта долевого строительства к передаче, приступить к его принятию.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2.3.3</w:t>
      </w:r>
      <w:r w:rsidRPr="000A1F17">
        <w:rPr>
          <w:sz w:val="24"/>
          <w:szCs w:val="24"/>
        </w:rPr>
        <w:t>. Заключить в порядке, установленном Жилищным кодексом Российской Федерации, Договор с управляющей организацией либо непосредственно с лицами, осуществляющими соответствующие виды деятельности, и вносить плату за жилое помещение и коммунальные услуги со дня подписания передаточного акта о передаче Объекта долевого строительства</w:t>
      </w:r>
      <w:r w:rsidRPr="000F02CB">
        <w:rPr>
          <w:sz w:val="24"/>
          <w:szCs w:val="24"/>
        </w:rPr>
        <w:t>.</w:t>
      </w:r>
    </w:p>
    <w:p w:rsidR="008240B8" w:rsidRPr="000F02CB" w:rsidRDefault="008240B8" w:rsidP="00215559">
      <w:pPr>
        <w:pStyle w:val="a7"/>
        <w:ind w:left="0" w:right="0"/>
        <w:rPr>
          <w:color w:val="000000"/>
          <w:sz w:val="24"/>
          <w:szCs w:val="24"/>
        </w:rPr>
      </w:pPr>
      <w:r w:rsidRPr="000F02CB">
        <w:rPr>
          <w:sz w:val="24"/>
          <w:szCs w:val="24"/>
        </w:rPr>
        <w:t>2.3.4. Сообщать в письменной форме Застройщику о недостатках, обнаруженных в ходе исполнения Контракта, в течение 2 (двух) рабочих дней после обнаружения таких недостатков. Участник долевого строительства, обнаружив при осуществлении контроля и надзора за ходом исполнения обязательства отступления от условий Контракта или иные их недостатки, должен в течение 1 (одного) рабочего дня заявить об этом Застройщику. Участник долевого строительства обязан назначить своего ответственного представителя для контроля и согласования организационных вопросов.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 xml:space="preserve">2.3.5. Не позднее 10 (десяти) рабочих дней с момента возникновения права требования от </w:t>
      </w:r>
      <w:r w:rsidRPr="000F02CB">
        <w:t>Застройщик</w:t>
      </w:r>
      <w:r w:rsidRPr="000F02CB">
        <w:rPr>
          <w:color w:val="000000"/>
        </w:rPr>
        <w:t xml:space="preserve">а оплаты неустойки (штрафа, пени) направить </w:t>
      </w:r>
      <w:r w:rsidRPr="000F02CB">
        <w:t>Застройщик</w:t>
      </w:r>
      <w:r w:rsidRPr="000F02CB">
        <w:rPr>
          <w:color w:val="000000"/>
        </w:rPr>
        <w:t>у претензионное письмо с требованием оплаты в течение 5 (пяти) рабочих дней с даты получения претензионного письма неустойки (штрафа, пени), рассчитанной в соответствии с законодательством Российской Федерации и условиями Контракта.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 xml:space="preserve">2.3.6. При неоплате </w:t>
      </w:r>
      <w:r w:rsidRPr="000F02CB">
        <w:t>Застройщик</w:t>
      </w:r>
      <w:r w:rsidRPr="000F02CB">
        <w:rPr>
          <w:color w:val="000000"/>
        </w:rPr>
        <w:t>ом неустойки (штрафа, пени) в течение 10 (десяти) рабочих дней с даты истечения срока для оплаты неустойки (штрафа, пени), указанного в претензионном письме, а также в случае полного или частичного немотивированного отказа в удовлетворении претензии, либо неполучения в срок ответа на претензию, направить в суд исковое заявление с требованием оплаты неустойки (штрафа, пени), рассчитанной в соответствии с законодательством Российской Федерации и условиями Контракта.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 xml:space="preserve">2.3.7. В течение 10 (десяти) рабочих дней с даты фактического исполнения обязательств </w:t>
      </w:r>
      <w:r w:rsidRPr="000F02CB">
        <w:t>Застройщик</w:t>
      </w:r>
      <w:r w:rsidRPr="000F02CB">
        <w:rPr>
          <w:color w:val="000000"/>
        </w:rPr>
        <w:t xml:space="preserve">ом принять необходимые меры по взысканию неустойки (штрафа, пени) за весь период просрочки исполнения обязательств, предусмотренных Контрактом, а именно потребовать оплаты неустойки (штрафа, пени), рассчитанной в соответствии с законодательством Российской Федерации и условиями Контракта за весь период просрочки исполнения, и в случае неоплаты </w:t>
      </w:r>
      <w:r w:rsidRPr="000F02CB">
        <w:t>Застройщик</w:t>
      </w:r>
      <w:r w:rsidRPr="000F02CB">
        <w:rPr>
          <w:color w:val="000000"/>
        </w:rPr>
        <w:t>ом неустойки (штрафа, пени) в течение указанного срока направить в суд исковое заявление с соответствующими требованиями.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>2.3.8. При направлении в суд искового заявления с требованиями о расторжении Контракта одновременно заявлять требования об оплате неустойки (штрафа, пени), рассчитанной в соответствии с законодательством Российской Федерации и условиями Контракта.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lastRenderedPageBreak/>
        <w:t xml:space="preserve">2.3.9. В случае обеспечения исполнения Контракта в форме банковской гарантии, при неисполнении </w:t>
      </w:r>
      <w:r w:rsidRPr="000F02CB">
        <w:t>Застройщик</w:t>
      </w:r>
      <w:r w:rsidRPr="000F02CB">
        <w:rPr>
          <w:color w:val="000000"/>
        </w:rPr>
        <w:t xml:space="preserve">ом своих обязательств, Участник долевого строительства обязан обратиться к гаранту с требованием исполнить обязанности в соответствии с выданной гарантией. 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>При отказе гаранта исполнить требования Участника долевого строительства, Участник долевого строительства обязан в течение 5 (пяти) рабочих дней с момента неисполнения или отказа гаранта обратиться в арбитражный суд с требованием об обязании гаранта исполнить обязанности, предусмотренные гарантией.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 xml:space="preserve">2.3.10. Обеспечить конфиденциальность информации, представленной </w:t>
      </w:r>
      <w:r w:rsidRPr="000F02CB">
        <w:t>Застройщик</w:t>
      </w:r>
      <w:r w:rsidRPr="000F02CB">
        <w:rPr>
          <w:color w:val="000000"/>
        </w:rPr>
        <w:t>ом в ходе исполнения обязательств по Контракту.</w:t>
      </w:r>
    </w:p>
    <w:p w:rsidR="008240B8" w:rsidRPr="000F02CB" w:rsidRDefault="008240B8" w:rsidP="00215559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>2.3.11. Исполнять иные обязанности, предусмотренные законодательством Российской Федерации и условиями Контракта.</w:t>
      </w:r>
    </w:p>
    <w:p w:rsidR="008240B8" w:rsidRDefault="008240B8" w:rsidP="00215559">
      <w:pPr>
        <w:pStyle w:val="a7"/>
        <w:ind w:left="0" w:right="0"/>
        <w:rPr>
          <w:sz w:val="24"/>
          <w:szCs w:val="24"/>
        </w:rPr>
      </w:pP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2.4.  </w:t>
      </w:r>
      <w:r w:rsidRPr="000F02CB">
        <w:rPr>
          <w:b/>
          <w:sz w:val="24"/>
          <w:szCs w:val="24"/>
        </w:rPr>
        <w:t>Участник долевого строительства вправе:</w:t>
      </w:r>
    </w:p>
    <w:p w:rsidR="008240B8" w:rsidRDefault="008240B8" w:rsidP="00215559">
      <w:pPr>
        <w:autoSpaceDE w:val="0"/>
        <w:autoSpaceDN w:val="0"/>
        <w:adjustRightInd w:val="0"/>
        <w:ind w:firstLine="540"/>
        <w:jc w:val="both"/>
      </w:pPr>
      <w:r w:rsidRPr="000F02CB">
        <w:t xml:space="preserve">2.4.1. </w:t>
      </w:r>
      <w:r>
        <w:t>В случае, если Объект долевого строительства построен (создан) Застройщиком с отступлениями от условий Контракта и (или) обязательных требований, указанных в части 1 Закона 214-ФЗ, приведшими к ухудшению качества такого Объекта, или с иными недостатками, которые делают его непригодным для предусмотренного Контрактом использования, Участник долевого строительства, если иное не установлено Контрактом, по своему выбору вправе потребовать от Застройщика:</w:t>
      </w:r>
    </w:p>
    <w:p w:rsidR="008240B8" w:rsidRDefault="008240B8" w:rsidP="00215559">
      <w:pPr>
        <w:autoSpaceDE w:val="0"/>
        <w:autoSpaceDN w:val="0"/>
        <w:adjustRightInd w:val="0"/>
        <w:ind w:firstLine="540"/>
        <w:jc w:val="both"/>
      </w:pPr>
      <w:r>
        <w:t>1) безвозмездного устранения недостатков в разумный срок;</w:t>
      </w:r>
    </w:p>
    <w:p w:rsidR="008240B8" w:rsidRDefault="008240B8" w:rsidP="00215559">
      <w:pPr>
        <w:autoSpaceDE w:val="0"/>
        <w:autoSpaceDN w:val="0"/>
        <w:adjustRightInd w:val="0"/>
        <w:ind w:firstLine="540"/>
        <w:jc w:val="both"/>
      </w:pPr>
      <w:r>
        <w:t>2) соразмерного уменьшения цены Контракта;</w:t>
      </w:r>
    </w:p>
    <w:p w:rsidR="008240B8" w:rsidRDefault="008240B8" w:rsidP="00215559">
      <w:pPr>
        <w:autoSpaceDE w:val="0"/>
        <w:autoSpaceDN w:val="0"/>
        <w:adjustRightInd w:val="0"/>
        <w:ind w:firstLine="540"/>
        <w:jc w:val="both"/>
      </w:pPr>
      <w:r>
        <w:t>3) возмещения своих расходов на устранение недостатков.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2.4.2. Потребовать от Застройщика составления акта, в котором указывается несоответствие Объекта долевого строительства требованиям, предусмотренным условиями настоящего Контракта, и (или) обязательным требованиям технических регламентов, проектной документации и градостроительных регламентов, и отказаться от подписания передаточного акта о передаче Объекта долевого строительства до исполнения Застройщиком обязанностей, предусмотренных пунктом 2.4.1 настоящего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>а.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2.4.3. В одностороннем порядке отказаться от исполнения настоящего Контракта в случае: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- неисполнения Застройщиком обязательства по передаче Объекта долевого строительства в установленный Контрактом срок;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- неисполнения Застройщиком обязанностей, предусмотренных пунктом 2.4.1 настоящего Контракта;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- существенного нарушения требований к качеству Объекта долевого строительства;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- в иных установленных Федеральным законом РФ от 30.12.2004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Законом о контрактной системе случаях.</w:t>
      </w:r>
    </w:p>
    <w:p w:rsidR="008240B8" w:rsidRPr="000F02CB" w:rsidRDefault="008240B8" w:rsidP="00215559">
      <w:pPr>
        <w:widowControl w:val="0"/>
        <w:autoSpaceDE w:val="0"/>
        <w:ind w:firstLine="709"/>
        <w:jc w:val="both"/>
      </w:pPr>
      <w:r w:rsidRPr="000F02CB">
        <w:rPr>
          <w:color w:val="000000"/>
        </w:rPr>
        <w:t xml:space="preserve">2.4.4. Запрашивать у </w:t>
      </w:r>
      <w:r w:rsidRPr="000F02CB">
        <w:t>Застройщик</w:t>
      </w:r>
      <w:r w:rsidRPr="000F02CB">
        <w:rPr>
          <w:color w:val="000000"/>
        </w:rPr>
        <w:t>а информацию о ходе исполнения обязательств по Контракту.</w:t>
      </w:r>
    </w:p>
    <w:p w:rsidR="008240B8" w:rsidRPr="000F02CB" w:rsidRDefault="008240B8" w:rsidP="00215559">
      <w:pPr>
        <w:tabs>
          <w:tab w:val="left" w:pos="540"/>
        </w:tabs>
        <w:ind w:firstLine="709"/>
        <w:jc w:val="both"/>
        <w:rPr>
          <w:color w:val="000000"/>
          <w:spacing w:val="1"/>
        </w:rPr>
      </w:pPr>
      <w:r w:rsidRPr="000F02CB">
        <w:rPr>
          <w:color w:val="000000"/>
        </w:rPr>
        <w:t>2.4</w:t>
      </w:r>
      <w:r w:rsidRPr="000F02CB">
        <w:t>.5. Осуществлять контроль и надзор за качеством, порядком и сроками строительства Объекта долевого строительства, не вмешиваясь при этом в оперативно-хозяйственную деятельность Застройщика</w:t>
      </w:r>
      <w:r w:rsidRPr="000F02CB">
        <w:rPr>
          <w:spacing w:val="1"/>
        </w:rPr>
        <w:t xml:space="preserve">. </w:t>
      </w:r>
    </w:p>
    <w:p w:rsidR="008240B8" w:rsidRPr="000F02CB" w:rsidRDefault="008240B8" w:rsidP="00215559">
      <w:pPr>
        <w:ind w:firstLine="708"/>
        <w:jc w:val="both"/>
        <w:rPr>
          <w:color w:val="000000"/>
        </w:rPr>
      </w:pPr>
      <w:r w:rsidRPr="000F02CB">
        <w:rPr>
          <w:color w:val="000000"/>
        </w:rPr>
        <w:t>2.4</w:t>
      </w:r>
      <w:r w:rsidRPr="000F02CB">
        <w:rPr>
          <w:color w:val="000000"/>
          <w:spacing w:val="1"/>
        </w:rPr>
        <w:t>.</w:t>
      </w:r>
      <w:r>
        <w:rPr>
          <w:color w:val="000000"/>
          <w:spacing w:val="1"/>
        </w:rPr>
        <w:t>6</w:t>
      </w:r>
      <w:r w:rsidRPr="000F02CB">
        <w:rPr>
          <w:color w:val="000000"/>
          <w:spacing w:val="1"/>
        </w:rPr>
        <w:t xml:space="preserve">. По соглашению с </w:t>
      </w:r>
      <w:r w:rsidRPr="000F02CB">
        <w:t>Застройщик</w:t>
      </w:r>
      <w:r w:rsidRPr="000F02CB">
        <w:rPr>
          <w:color w:val="000000"/>
          <w:spacing w:val="1"/>
        </w:rPr>
        <w:t xml:space="preserve">ом изменить существенные условия Контракта в случаях, установленных Законом </w:t>
      </w:r>
      <w:r w:rsidRPr="000F02CB">
        <w:rPr>
          <w:color w:val="000000"/>
        </w:rPr>
        <w:t>о контрактной системе</w:t>
      </w:r>
      <w:r w:rsidRPr="000F02CB">
        <w:rPr>
          <w:color w:val="000000"/>
          <w:spacing w:val="1"/>
        </w:rPr>
        <w:t>.</w:t>
      </w:r>
    </w:p>
    <w:p w:rsidR="008240B8" w:rsidRPr="008E3C67" w:rsidRDefault="008240B8" w:rsidP="008E3C67">
      <w:pPr>
        <w:widowControl w:val="0"/>
        <w:autoSpaceDE w:val="0"/>
        <w:ind w:firstLine="708"/>
        <w:jc w:val="both"/>
        <w:rPr>
          <w:color w:val="000000"/>
        </w:rPr>
      </w:pPr>
      <w:r w:rsidRPr="000F02CB">
        <w:rPr>
          <w:color w:val="000000"/>
        </w:rPr>
        <w:t>2.4.</w:t>
      </w:r>
      <w:r>
        <w:rPr>
          <w:color w:val="000000"/>
        </w:rPr>
        <w:t>7</w:t>
      </w:r>
      <w:r w:rsidRPr="000F02CB">
        <w:rPr>
          <w:color w:val="000000"/>
        </w:rPr>
        <w:t>. Пользоваться иными правами, установленными Контрактом и законодательством Российской Федерации.</w:t>
      </w:r>
    </w:p>
    <w:p w:rsidR="008240B8" w:rsidRPr="000F02CB" w:rsidRDefault="008240B8" w:rsidP="00215559">
      <w:pPr>
        <w:widowControl w:val="0"/>
        <w:autoSpaceDE w:val="0"/>
        <w:ind w:firstLine="709"/>
        <w:jc w:val="both"/>
      </w:pPr>
      <w:r w:rsidRPr="000F02CB">
        <w:rPr>
          <w:color w:val="000000"/>
        </w:rPr>
        <w:t>2.5. </w:t>
      </w:r>
      <w:r w:rsidRPr="000F02CB">
        <w:t>Застройщик</w:t>
      </w:r>
      <w:r w:rsidRPr="000F02CB">
        <w:rPr>
          <w:color w:val="000000"/>
        </w:rPr>
        <w:t xml:space="preserve"> гарантирует, что на момент заключения Контракта:</w:t>
      </w:r>
    </w:p>
    <w:p w:rsidR="008240B8" w:rsidRPr="000A1F17" w:rsidRDefault="008240B8" w:rsidP="00215559">
      <w:pPr>
        <w:autoSpaceDE w:val="0"/>
        <w:ind w:firstLine="709"/>
        <w:jc w:val="both"/>
        <w:rPr>
          <w:color w:val="000000"/>
        </w:rPr>
      </w:pPr>
      <w:r w:rsidRPr="000F02CB">
        <w:lastRenderedPageBreak/>
        <w:t xml:space="preserve">2.5.1. В отношении него не проводится процедура ликвидации, отсутствует решение арбитражного суда о признании его банкротом и об открытии конкурсного производства, деятельность не приостановлена в порядке, предусмотренном Кодексом Российской Федерации об административных правонарушениях, а также размер задолженности по начисленным налогам, сборам и иным обязательным платежам в бюджеты бюджетной системы Российской Федерации за прошедший финансовый год не </w:t>
      </w:r>
      <w:r w:rsidRPr="000A1F17">
        <w:t>превышает 25% (двадцати пяти процентов) балансовой стоимости активов по данным бухгалтерской (бюджетной) отчетности за последний отчетный период.</w:t>
      </w:r>
    </w:p>
    <w:p w:rsidR="008240B8" w:rsidRPr="000F02CB" w:rsidRDefault="008240B8" w:rsidP="00215559">
      <w:pPr>
        <w:widowControl w:val="0"/>
        <w:autoSpaceDE w:val="0"/>
        <w:ind w:firstLine="709"/>
        <w:jc w:val="both"/>
        <w:rPr>
          <w:color w:val="000000"/>
        </w:rPr>
      </w:pPr>
      <w:r w:rsidRPr="000A1F17">
        <w:rPr>
          <w:color w:val="000000"/>
        </w:rPr>
        <w:t>2.5.2. Не обременен обязательствами имущественного характера, способными</w:t>
      </w:r>
      <w:r w:rsidRPr="000F02CB">
        <w:rPr>
          <w:color w:val="000000"/>
        </w:rPr>
        <w:t xml:space="preserve"> помешать исполнению обязательств по Контракту.</w:t>
      </w:r>
    </w:p>
    <w:p w:rsidR="008240B8" w:rsidRPr="000F02CB" w:rsidRDefault="008240B8" w:rsidP="00215559">
      <w:pPr>
        <w:widowControl w:val="0"/>
        <w:autoSpaceDE w:val="0"/>
        <w:ind w:firstLine="709"/>
        <w:jc w:val="both"/>
      </w:pPr>
      <w:r w:rsidRPr="000F02CB">
        <w:rPr>
          <w:color w:val="000000"/>
        </w:rPr>
        <w:t>2.5.3. За последние два года не нарушал контрактных (договорных) обязательств и не причинял ущерба (либо погасил причиненный ущерб) по аналогичным контрактам (договорам).</w:t>
      </w:r>
    </w:p>
    <w:p w:rsidR="008240B8" w:rsidRPr="000F02CB" w:rsidRDefault="008240B8" w:rsidP="00215559">
      <w:pPr>
        <w:autoSpaceDE w:val="0"/>
        <w:ind w:firstLine="709"/>
        <w:jc w:val="both"/>
      </w:pPr>
      <w:r w:rsidRPr="000F02CB">
        <w:t>2.5.4. У руководителя, членов коллегиального исполнительного органа или главного бухгалтера Застройщика отсутствует судимость за преступления в сфере экономики (за исключением лиц, у которых такая судимость погашена или снята),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деятельностью, которые связаны с предметом Контракта.</w:t>
      </w:r>
    </w:p>
    <w:p w:rsidR="008240B8" w:rsidRPr="000F02CB" w:rsidRDefault="008240B8" w:rsidP="00215559">
      <w:pPr>
        <w:shd w:val="clear" w:color="auto" w:fill="FFFFFF"/>
        <w:tabs>
          <w:tab w:val="left" w:pos="1195"/>
        </w:tabs>
        <w:ind w:firstLine="540"/>
        <w:rPr>
          <w:color w:val="000000"/>
          <w:spacing w:val="-3"/>
        </w:rPr>
      </w:pPr>
    </w:p>
    <w:p w:rsidR="008240B8" w:rsidRPr="000F02CB" w:rsidRDefault="008240B8" w:rsidP="009F1416">
      <w:pPr>
        <w:pStyle w:val="a7"/>
        <w:ind w:left="0" w:right="0"/>
        <w:jc w:val="center"/>
        <w:outlineLvl w:val="0"/>
        <w:rPr>
          <w:b/>
          <w:sz w:val="24"/>
          <w:szCs w:val="24"/>
        </w:rPr>
      </w:pPr>
      <w:r w:rsidRPr="000F02CB">
        <w:rPr>
          <w:b/>
          <w:sz w:val="24"/>
          <w:szCs w:val="24"/>
        </w:rPr>
        <w:t xml:space="preserve">3. Цена </w:t>
      </w:r>
      <w:r>
        <w:rPr>
          <w:b/>
          <w:sz w:val="24"/>
          <w:szCs w:val="24"/>
        </w:rPr>
        <w:t>Контракт</w:t>
      </w:r>
      <w:r w:rsidRPr="000F02CB">
        <w:rPr>
          <w:b/>
          <w:sz w:val="24"/>
          <w:szCs w:val="24"/>
        </w:rPr>
        <w:t>а и порядок расчета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3.1. Цена настоящего Контракта представляет собой сумму денежных средств на возмещение затрат на долевое строительство Объекта долевого строительства в части выполнения работ Застройщиком, денежных средств на возмещение затрат на долевое строительство Объекта долевого строительства, понесенных в связи с привлечением других лиц (подрядчиков),  и денежных средств на оплату услуг Застройщика.</w:t>
      </w:r>
    </w:p>
    <w:p w:rsidR="008240B8" w:rsidRPr="009F1416" w:rsidRDefault="008240B8" w:rsidP="009F1416">
      <w:pPr>
        <w:widowControl w:val="0"/>
        <w:autoSpaceDE w:val="0"/>
        <w:ind w:firstLine="708"/>
        <w:jc w:val="both"/>
        <w:rPr>
          <w:b/>
          <w:color w:val="000000"/>
          <w:u w:val="single"/>
          <w:lang w:eastAsia="ar-SA"/>
        </w:rPr>
      </w:pPr>
      <w:r w:rsidRPr="009F1416">
        <w:t>3.2.</w:t>
      </w:r>
      <w:r w:rsidRPr="009F1416">
        <w:rPr>
          <w:color w:val="000000"/>
          <w:lang w:eastAsia="ar-SA"/>
        </w:rPr>
        <w:t xml:space="preserve"> Цена Контракта составляет 2 795 646,00 </w:t>
      </w:r>
      <w:r>
        <w:rPr>
          <w:color w:val="000000"/>
          <w:lang w:eastAsia="ar-SA"/>
        </w:rPr>
        <w:t xml:space="preserve"> </w:t>
      </w:r>
      <w:r w:rsidRPr="009F1416">
        <w:rPr>
          <w:color w:val="000000"/>
          <w:lang w:eastAsia="ar-SA"/>
        </w:rPr>
        <w:t>(Два миллиона семьсот девяносто пять тысяч шестьсот сорок шесть) рублей 00 копеек, в т.ч. НДС 18% -426 454 рублей  47 копеек, (далее – цена Контракта).</w:t>
      </w:r>
    </w:p>
    <w:p w:rsidR="008240B8" w:rsidRPr="000F02CB" w:rsidRDefault="008240B8" w:rsidP="009F1416">
      <w:pPr>
        <w:suppressAutoHyphens/>
        <w:autoSpaceDE w:val="0"/>
        <w:ind w:firstLine="708"/>
        <w:jc w:val="both"/>
        <w:rPr>
          <w:color w:val="000000"/>
          <w:lang w:eastAsia="ar-SA"/>
        </w:rPr>
      </w:pPr>
      <w:r w:rsidRPr="000F02CB">
        <w:rPr>
          <w:lang w:eastAsia="ar-SA"/>
        </w:rPr>
        <w:t xml:space="preserve">В случае, если Контракт заключается с физическим лицом, за исключением индивидуального предпринимателя или иного занимающегося частной практикой лица, сумма, подлежащая уплате физическому лицу уменьшается на размер налоговых платежей, связанных с оплатой </w:t>
      </w:r>
      <w:r>
        <w:rPr>
          <w:lang w:eastAsia="ar-SA"/>
        </w:rPr>
        <w:t>Контракт</w:t>
      </w:r>
      <w:r w:rsidRPr="000F02CB">
        <w:rPr>
          <w:lang w:eastAsia="ar-SA"/>
        </w:rPr>
        <w:t>а (с</w:t>
      </w:r>
      <w:r w:rsidRPr="000F02CB">
        <w:rPr>
          <w:color w:val="000000"/>
          <w:lang w:eastAsia="ar-SA"/>
        </w:rPr>
        <w:t xml:space="preserve"> вознаграждения, подлежащего оплате физическому лицу – Застройщику, Участник долевого строительства обязан удержать и перечислить в бюджет налог на доходы физических лиц в размере 13%).</w:t>
      </w:r>
    </w:p>
    <w:p w:rsidR="008240B8" w:rsidRPr="00356065" w:rsidRDefault="008240B8" w:rsidP="00356065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240452">
        <w:rPr>
          <w:kern w:val="2"/>
          <w:lang w:eastAsia="ar-SA"/>
        </w:rPr>
        <w:t>Источник финансирования</w:t>
      </w:r>
      <w:r>
        <w:rPr>
          <w:kern w:val="2"/>
          <w:lang w:eastAsia="ar-SA"/>
        </w:rPr>
        <w:t xml:space="preserve">: </w:t>
      </w:r>
      <w:r>
        <w:rPr>
          <w:bCs/>
        </w:rPr>
        <w:t xml:space="preserve">осуществляется </w:t>
      </w:r>
      <w:r w:rsidRPr="003C4FE1">
        <w:rPr>
          <w:bCs/>
        </w:rPr>
        <w:t xml:space="preserve">за счет средств </w:t>
      </w:r>
      <w:r>
        <w:t xml:space="preserve">Мироновского сельсовета, полученных за счет средств </w:t>
      </w:r>
      <w:r>
        <w:rPr>
          <w:bCs/>
        </w:rPr>
        <w:t>Министерства жилищно-коммунального хозяйства и энергетики Новосибирской области и средств, предусмотренных в бюджете Мироновского сельсовета на долевое финансирование переселения граждан из аварийного жилищного фонда.</w:t>
      </w:r>
    </w:p>
    <w:p w:rsidR="008240B8" w:rsidRPr="000F02CB" w:rsidRDefault="008240B8" w:rsidP="00215559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0F02CB">
        <w:rPr>
          <w:lang w:eastAsia="ar-SA"/>
        </w:rPr>
        <w:t>3.3. Цена Контракта является твердой и не может изменяться в ходе его исполнения, за исключением случаев, предусмотренных Законом о контрактной системе и Контрактом. Цена Контракта включает в себя расходы, связанные со строительством Объекта капитального строительства, предусмотренного Контрактом, в полном объеме, страхование, уплату таможенных пошлин, налогов, сборов и других обязательных платежей.</w:t>
      </w:r>
    </w:p>
    <w:p w:rsidR="008240B8" w:rsidRPr="000F02CB" w:rsidRDefault="008240B8" w:rsidP="00215559">
      <w:pPr>
        <w:suppressAutoHyphens/>
        <w:autoSpaceDE w:val="0"/>
        <w:autoSpaceDN w:val="0"/>
        <w:ind w:firstLine="709"/>
        <w:jc w:val="both"/>
        <w:rPr>
          <w:lang w:eastAsia="ar-SA"/>
        </w:rPr>
      </w:pPr>
      <w:r w:rsidRPr="000F02CB">
        <w:rPr>
          <w:lang w:eastAsia="ar-SA"/>
        </w:rPr>
        <w:t xml:space="preserve">3.4. Застройщик проинформирован, что в соответствии с распоряжением Правительства Новосибирской области от 14.05.2013 № 205-рп «О мерах по повышению собираемости налогов и укреплению налоговой дисциплины» при наличии у Застройщика недоимки по налоговым платежам в бюджеты бюджетной системы Российской Федерации, превышающей сумму 1 (один) миллион рублей в течение 2 (двух) месяцев, </w:t>
      </w:r>
      <w:r w:rsidRPr="000F02CB">
        <w:rPr>
          <w:lang w:eastAsia="ar-SA"/>
        </w:rPr>
        <w:lastRenderedPageBreak/>
        <w:t xml:space="preserve">информация может быть передана в Следственное управление Следственного комитета Российской Федерации по Новосибирской области. 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A1F17">
        <w:rPr>
          <w:sz w:val="24"/>
          <w:szCs w:val="24"/>
        </w:rPr>
        <w:t>3.5. В случае если окончательная общая площадь Объекта долевого строительства будет иметь отклонения в большую сторону более чем на 1 кв.м. от общей площади Объекта долевого строительства, указанной в п.1.2 настоящего Контракта, цена Контракта не подлежит пересчету и передается Заказчику на безвозмездной основе. В случае если окончательная общая площадь Объекта долевого строительства будет иметь отклонения в меньшую сторону от общей площади Объекта долевого строительства, указанной в п.1.2 настоящего Контракта, Участник долевого строительства имеет право расторгнуть Контракт в одностороннем порядке.</w:t>
      </w:r>
    </w:p>
    <w:p w:rsidR="008240B8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3.6. Оплата Участником долевого строительства Застройщику цены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 xml:space="preserve">а осуществляется путем перечисления денежных средств на расчетный счет Участника долевого строительства, указанный в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>е, поэтапно в следующем порядке:</w:t>
      </w:r>
    </w:p>
    <w:p w:rsidR="008240B8" w:rsidRPr="00B7292B" w:rsidRDefault="008240B8" w:rsidP="00864D9B">
      <w:pPr>
        <w:suppressAutoHyphens/>
        <w:ind w:firstLine="567"/>
        <w:jc w:val="both"/>
        <w:rPr>
          <w:color w:val="0000FF"/>
        </w:rPr>
      </w:pPr>
      <w:r w:rsidRPr="00B7292B">
        <w:t>- 20 %</w:t>
      </w:r>
      <w:r w:rsidRPr="00B7292B">
        <w:rPr>
          <w:color w:val="FF0000"/>
        </w:rPr>
        <w:t xml:space="preserve"> </w:t>
      </w:r>
      <w:r w:rsidRPr="00B7292B">
        <w:t xml:space="preserve"> от цены Контракта – в течение 3 (трех) рабочих дней после государственной регистрации настоящего Контракта;</w:t>
      </w:r>
      <w:r w:rsidRPr="00B7292B">
        <w:rPr>
          <w:color w:val="0000FF"/>
        </w:rPr>
        <w:t xml:space="preserve"> </w:t>
      </w:r>
    </w:p>
    <w:p w:rsidR="008240B8" w:rsidRPr="00240452" w:rsidRDefault="008240B8" w:rsidP="00864D9B">
      <w:pPr>
        <w:pStyle w:val="a7"/>
        <w:ind w:left="0" w:right="0"/>
        <w:rPr>
          <w:sz w:val="24"/>
          <w:szCs w:val="24"/>
        </w:rPr>
      </w:pPr>
      <w:r>
        <w:rPr>
          <w:sz w:val="24"/>
          <w:szCs w:val="24"/>
        </w:rPr>
        <w:t>- 80 % от цены Контракта</w:t>
      </w:r>
      <w:r w:rsidRPr="00864D9B">
        <w:rPr>
          <w:sz w:val="24"/>
          <w:szCs w:val="24"/>
        </w:rPr>
        <w:t xml:space="preserve"> – в течение 3 (трех) рабочих дней </w:t>
      </w:r>
      <w:r w:rsidRPr="00240452">
        <w:rPr>
          <w:sz w:val="24"/>
          <w:szCs w:val="24"/>
        </w:rPr>
        <w:t>с момента подписания передаточного акта на Квартиры и предоставления Застройщиком кадастровых (технических) паспортов помещений (квартир) и планов квартир, необходимых для государственной регистрации права муниципальной собственности.</w:t>
      </w:r>
    </w:p>
    <w:p w:rsidR="008240B8" w:rsidRPr="000F02CB" w:rsidRDefault="008240B8" w:rsidP="00215559">
      <w:pPr>
        <w:widowControl w:val="0"/>
        <w:autoSpaceDE w:val="0"/>
        <w:autoSpaceDN w:val="0"/>
        <w:adjustRightInd w:val="0"/>
        <w:ind w:firstLine="567"/>
        <w:jc w:val="both"/>
      </w:pPr>
      <w:r w:rsidRPr="000F02CB">
        <w:t xml:space="preserve">3.7. </w:t>
      </w:r>
      <w:r w:rsidRPr="000F02CB">
        <w:rPr>
          <w:lang w:eastAsia="ar-SA"/>
        </w:rPr>
        <w:t>Обязательства Участника долевого строительства по оплате цены Контракта считаются исполненными с момента списания денежных средств в размере, установленном Контрактом, с лицевого счета Участника долевого строительства. За дальнейшее прохождение денежных средств Участник долевого строительства ответственности не несет.</w:t>
      </w:r>
    </w:p>
    <w:p w:rsidR="008240B8" w:rsidRPr="000F02CB" w:rsidRDefault="008240B8" w:rsidP="00215559">
      <w:pPr>
        <w:shd w:val="clear" w:color="auto" w:fill="FFFFFF"/>
        <w:jc w:val="center"/>
        <w:rPr>
          <w:b/>
          <w:color w:val="000000"/>
          <w:spacing w:val="-4"/>
        </w:rPr>
      </w:pPr>
    </w:p>
    <w:p w:rsidR="008240B8" w:rsidRPr="000F02CB" w:rsidRDefault="008240B8" w:rsidP="009F1416">
      <w:pPr>
        <w:pStyle w:val="a7"/>
        <w:ind w:left="0" w:right="0"/>
        <w:jc w:val="center"/>
        <w:outlineLvl w:val="0"/>
        <w:rPr>
          <w:b/>
          <w:sz w:val="24"/>
          <w:szCs w:val="24"/>
        </w:rPr>
      </w:pPr>
      <w:r w:rsidRPr="000F02CB">
        <w:rPr>
          <w:b/>
          <w:sz w:val="24"/>
          <w:szCs w:val="24"/>
        </w:rPr>
        <w:t>4. Порядок передачи объекта долевого строительства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4.1. Передача Объекта долевого строительства Застройщиком и принятие его Участником долевого строительства осуществляются по подписываемому Сторонами передаточному акту</w:t>
      </w:r>
      <w:r>
        <w:rPr>
          <w:sz w:val="24"/>
          <w:szCs w:val="24"/>
        </w:rPr>
        <w:t xml:space="preserve"> </w:t>
      </w:r>
      <w:r w:rsidRPr="00240452">
        <w:rPr>
          <w:sz w:val="24"/>
          <w:szCs w:val="24"/>
        </w:rPr>
        <w:t>Объектов долевого строительства.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Pr="00CD10BF">
        <w:rPr>
          <w:sz w:val="24"/>
          <w:szCs w:val="24"/>
        </w:rPr>
        <w:t xml:space="preserve">Передача Объекта долевого строительства осуществляется Застройщиком </w:t>
      </w:r>
      <w:r w:rsidRPr="00CD10BF">
        <w:rPr>
          <w:bCs/>
          <w:sz w:val="24"/>
          <w:szCs w:val="24"/>
        </w:rPr>
        <w:t>в течение</w:t>
      </w:r>
      <w:r w:rsidRPr="00CD10BF">
        <w:rPr>
          <w:b/>
          <w:bCs/>
          <w:sz w:val="24"/>
          <w:szCs w:val="24"/>
        </w:rPr>
        <w:t xml:space="preserve"> </w:t>
      </w:r>
      <w:r w:rsidRPr="00CD10BF">
        <w:rPr>
          <w:sz w:val="24"/>
          <w:szCs w:val="24"/>
        </w:rPr>
        <w:t xml:space="preserve">5 (пяти) рабочих дней с момента ввода объекта долевого строительства в </w:t>
      </w:r>
      <w:r w:rsidRPr="000A1F17">
        <w:rPr>
          <w:sz w:val="24"/>
          <w:szCs w:val="24"/>
        </w:rPr>
        <w:t>эксплуатацию.</w:t>
      </w:r>
      <w:r w:rsidRPr="000A1F17">
        <w:t xml:space="preserve"> </w:t>
      </w:r>
      <w:r w:rsidRPr="000A1F17">
        <w:rPr>
          <w:sz w:val="24"/>
          <w:szCs w:val="24"/>
        </w:rPr>
        <w:t>Застройщик обязуется получить в установленном порядке разрешение на ввод в эксплуатацию многоквартирного дома  не позднее  31.12.2015 года.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4.3. После получения Застройщиком в установленном порядке разрешения на ввод в эксплуатацию многоквартирного дома Застройщик обязан передать Объект долевого строительства не </w:t>
      </w:r>
      <w:r w:rsidRPr="000A1F17">
        <w:rPr>
          <w:sz w:val="24"/>
          <w:szCs w:val="24"/>
        </w:rPr>
        <w:t>позднее 10 (десяти) рабочих дней. При этом допускается досрочное исполнение Застройщиком обязательства по передаче</w:t>
      </w:r>
      <w:r w:rsidRPr="000F02CB">
        <w:rPr>
          <w:sz w:val="24"/>
          <w:szCs w:val="24"/>
        </w:rPr>
        <w:t xml:space="preserve"> Объекта долевого строительства.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4.4. Застройщик не менее чем за месяц до срока передачи Объекта долевого строительства обязан направить Участнику долевого строительства сообщение о завершении строительства многоквартирного дома в соответствии с Контрактом и о готовности Объекта долевого строительства к передаче, а также предупредить Участника долевого строительства о необходимости принятия Объекта долевого строительства и о последствиях бездействия Участника долевого строительства, предусмотренных пунктом 4.5 настоящего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>а. Сообщение должно быть направлено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расписку, получивший сообщение Застройщика о завершении строительства многоквартирного дома в соответствии с Контрактом и о готовности Объекта долевого строительства к передаче, обязан приступить к его принятию в указанный в сообщении срок.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 xml:space="preserve">4.5. При уклонении Участника долевого строительства от принятия Объекта долевого строительства в предусмотренный </w:t>
      </w:r>
      <w:r>
        <w:rPr>
          <w:sz w:val="24"/>
          <w:szCs w:val="24"/>
        </w:rPr>
        <w:t>Контракт</w:t>
      </w:r>
      <w:r w:rsidRPr="000F02CB">
        <w:rPr>
          <w:sz w:val="24"/>
          <w:szCs w:val="24"/>
        </w:rPr>
        <w:t xml:space="preserve">ом срок или при отказе Участника </w:t>
      </w:r>
      <w:r w:rsidRPr="000F02CB">
        <w:rPr>
          <w:sz w:val="24"/>
          <w:szCs w:val="24"/>
        </w:rPr>
        <w:lastRenderedPageBreak/>
        <w:t>долевого строительства от принятия Объекта долевого строительства (за исключением случая, указанного в пункте 2.4.2 настоящего Контракта)</w:t>
      </w:r>
      <w:r>
        <w:rPr>
          <w:sz w:val="24"/>
          <w:szCs w:val="24"/>
        </w:rPr>
        <w:t>,</w:t>
      </w:r>
      <w:r w:rsidRPr="000F02CB">
        <w:rPr>
          <w:sz w:val="24"/>
          <w:szCs w:val="24"/>
        </w:rPr>
        <w:t xml:space="preserve"> Застройщик вправе составить односторонний акт о передаче Объекта долевого строительства по истечении </w:t>
      </w:r>
      <w:r>
        <w:rPr>
          <w:sz w:val="24"/>
          <w:szCs w:val="24"/>
        </w:rPr>
        <w:t>не менее, чем шести</w:t>
      </w:r>
      <w:r w:rsidRPr="000F02CB">
        <w:rPr>
          <w:sz w:val="24"/>
          <w:szCs w:val="24"/>
        </w:rPr>
        <w:t xml:space="preserve"> месяцев со дня, предусмотренного Контрактом для передачи Объекта долевого строительства Участнику долевого строительства (за исключением случая досрочной передачи Объекта долевого строительства).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4.</w:t>
      </w:r>
      <w:r>
        <w:rPr>
          <w:sz w:val="24"/>
          <w:szCs w:val="24"/>
        </w:rPr>
        <w:t>5</w:t>
      </w:r>
      <w:r w:rsidRPr="000F02CB">
        <w:rPr>
          <w:sz w:val="24"/>
          <w:szCs w:val="24"/>
        </w:rPr>
        <w:t>. В случае, если строительство многоквартирного дома не может быть завершено в предусмотренный Контрактом срок, Застройщик не позднее чем за два месяца до истечения указанного срока обязан направить Участнику долевого строительства соответствующую информацию и предложение об изменении Контракта. Изменение предусмотренного Контрактом срока передачи Застройщиком Объекта долевого строительства Участнику долевого строительства осуществляется в порядке, установленном Гражданским кодексом Российской Федерации.</w:t>
      </w:r>
    </w:p>
    <w:p w:rsidR="008240B8" w:rsidRPr="000F02CB" w:rsidRDefault="008240B8" w:rsidP="00215559">
      <w:pPr>
        <w:pStyle w:val="a7"/>
        <w:ind w:left="0" w:right="0"/>
        <w:jc w:val="center"/>
        <w:rPr>
          <w:b/>
          <w:sz w:val="24"/>
          <w:szCs w:val="24"/>
        </w:rPr>
      </w:pPr>
    </w:p>
    <w:p w:rsidR="008240B8" w:rsidRPr="000F02CB" w:rsidRDefault="008240B8" w:rsidP="009F1416">
      <w:pPr>
        <w:pStyle w:val="a7"/>
        <w:ind w:left="0" w:right="0"/>
        <w:jc w:val="center"/>
        <w:outlineLvl w:val="0"/>
        <w:rPr>
          <w:b/>
          <w:sz w:val="24"/>
          <w:szCs w:val="24"/>
        </w:rPr>
      </w:pPr>
      <w:r w:rsidRPr="000F02CB">
        <w:rPr>
          <w:b/>
          <w:sz w:val="24"/>
          <w:szCs w:val="24"/>
        </w:rPr>
        <w:t>5. Гарантии качества Объекта долевого строительства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5.1. Застройщик обязан передать Участнику долевого строительства Объект долевого строительства, качество которого соответствует условиям настоящего Контракта либо при отсутствии или неполноте условий настоящего Контракта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5.2. Застройщик несет ответственность за недостатки (дефекты) Объекта долевого строительства в соответствии с условиями настоящего Контракта и законодательством Российской Федерации.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5.3</w:t>
      </w:r>
      <w:r w:rsidRPr="000A1F17">
        <w:rPr>
          <w:sz w:val="24"/>
          <w:szCs w:val="24"/>
        </w:rPr>
        <w:t>. Гарантийный срок для Объекта долевого строительства, в том числе на технологическое и инженерное оборудование, устанавливается сроком на 5 лет. Указанный гарантийный срок исчисляется со дня передачи Объекта долевого строительства Участнику долевого строительства</w:t>
      </w:r>
      <w:r w:rsidRPr="000F02CB">
        <w:rPr>
          <w:sz w:val="24"/>
          <w:szCs w:val="24"/>
        </w:rPr>
        <w:t>.</w:t>
      </w:r>
    </w:p>
    <w:p w:rsidR="008240B8" w:rsidRDefault="008240B8" w:rsidP="00C22049">
      <w:pPr>
        <w:tabs>
          <w:tab w:val="left" w:pos="3060"/>
          <w:tab w:val="center" w:pos="4677"/>
        </w:tabs>
        <w:ind w:firstLine="540"/>
        <w:jc w:val="both"/>
      </w:pPr>
      <w:r w:rsidRPr="000F02CB">
        <w:t>5.4. Участник долевого строительства вправе предъявить Застройщику требования в связи с ненадлежащим качеством Объекта долевого строительства при условии, если такое качество выявлено в течение гарантийного срока.</w:t>
      </w:r>
    </w:p>
    <w:p w:rsidR="008240B8" w:rsidRPr="00CB17F6" w:rsidRDefault="008240B8" w:rsidP="00C22049">
      <w:pPr>
        <w:tabs>
          <w:tab w:val="left" w:pos="3060"/>
          <w:tab w:val="center" w:pos="4677"/>
        </w:tabs>
        <w:ind w:firstLine="540"/>
        <w:jc w:val="both"/>
      </w:pPr>
      <w:r w:rsidRPr="006C6038">
        <w:t>5.5. Для проверки соответствия качества поставленного Товара требованиям, установленным Контрактом и приложениями к нему, Участник долевого строительства проводит экспертизу. Экспертиза результатов может проводиться Участник долевого строительства своими силами или к ее проведению могут привлекаться эксперты, экспертные организации.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  <w:r w:rsidRPr="000F02CB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0F02CB">
        <w:rPr>
          <w:sz w:val="24"/>
          <w:szCs w:val="24"/>
        </w:rPr>
        <w:t>. Застройщик не несет ответственность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Участником долевого строительства или привлеченными им третьими лицами.</w:t>
      </w:r>
    </w:p>
    <w:p w:rsidR="008240B8" w:rsidRPr="000F02CB" w:rsidRDefault="008240B8" w:rsidP="00215559">
      <w:pPr>
        <w:pStyle w:val="a7"/>
        <w:ind w:left="0" w:right="0"/>
        <w:rPr>
          <w:sz w:val="24"/>
          <w:szCs w:val="24"/>
        </w:rPr>
      </w:pPr>
    </w:p>
    <w:p w:rsidR="008240B8" w:rsidRPr="001B47E7" w:rsidRDefault="008240B8" w:rsidP="009F1416">
      <w:pPr>
        <w:widowControl w:val="0"/>
        <w:suppressAutoHyphens/>
        <w:autoSpaceDE w:val="0"/>
        <w:jc w:val="center"/>
        <w:outlineLvl w:val="0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6</w:t>
      </w:r>
      <w:r w:rsidRPr="001B47E7">
        <w:rPr>
          <w:b/>
          <w:color w:val="000000"/>
          <w:lang w:eastAsia="ar-SA"/>
        </w:rPr>
        <w:t>. Ответственность Сторон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6</w:t>
      </w:r>
      <w:r w:rsidRPr="001B47E7">
        <w:rPr>
          <w:color w:val="000000"/>
          <w:lang w:eastAsia="ar-SA"/>
        </w:rPr>
        <w:t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shd w:val="clear" w:color="auto" w:fill="FFFF00"/>
          <w:lang w:eastAsia="ar-SA"/>
        </w:rPr>
      </w:pPr>
      <w:r w:rsidRPr="000A1F17">
        <w:rPr>
          <w:lang w:eastAsia="ar-SA"/>
        </w:rPr>
        <w:t xml:space="preserve">Размеры неустоек (штрафов, пеней), указанные в настоящем разделе, определяются в соответствии с Правилами определения размера штрафа, начисляемого в случае ненадлежащего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</w:t>
      </w:r>
      <w:r w:rsidRPr="000A1F17">
        <w:rPr>
          <w:lang w:eastAsia="ar-SA"/>
        </w:rPr>
        <w:lastRenderedPageBreak/>
        <w:t>начисляемой за каждый день просрочки исполнения поставщиком (подрядчиком, исполнителем) обязательства, предусмотренного Контрактом, утвержденными постановлением Правительства Российской Федерации от 25.11.2013 № 1063</w:t>
      </w:r>
      <w:r w:rsidRPr="001B47E7">
        <w:rPr>
          <w:lang w:eastAsia="ar-SA"/>
        </w:rPr>
        <w:t>.</w:t>
      </w: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Pr="001B47E7">
        <w:rPr>
          <w:lang w:eastAsia="ar-SA"/>
        </w:rPr>
        <w:t xml:space="preserve">.2. В случае просрочки исполнения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обязательств, предусмотренных Контрактом, а также в иных случаях неисполнения или ненадлежащего исполнения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обязательств, предусмотренных Контрактом,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 вправе потребовать уплаты неустоек (штрафов, пеней).</w:t>
      </w:r>
    </w:p>
    <w:p w:rsidR="008240B8" w:rsidRPr="000A1F17" w:rsidRDefault="008240B8" w:rsidP="00215559">
      <w:pPr>
        <w:suppressAutoHyphens/>
        <w:ind w:firstLine="709"/>
        <w:jc w:val="both"/>
        <w:rPr>
          <w:lang w:eastAsia="ar-SA"/>
        </w:rPr>
      </w:pPr>
      <w:r w:rsidRPr="000A1F17">
        <w:rPr>
          <w:lang w:eastAsia="ar-SA"/>
        </w:rPr>
        <w:t xml:space="preserve">Пеня в размере 1/300 (одной трехсотой) действующей на дату уплаты пеней ставки рефинансирования Центрального банка Российской Федерации от не 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</w:p>
    <w:p w:rsidR="008240B8" w:rsidRPr="000A1F17" w:rsidRDefault="008240B8" w:rsidP="00215559">
      <w:pPr>
        <w:suppressAutoHyphens/>
        <w:ind w:firstLine="709"/>
        <w:jc w:val="both"/>
        <w:rPr>
          <w:lang w:eastAsia="ar-SA"/>
        </w:rPr>
      </w:pPr>
      <w:r w:rsidRPr="0020168E">
        <w:rPr>
          <w:lang w:eastAsia="ar-SA"/>
        </w:rPr>
        <w:t>Штрафы в размере 2,5 % -  69891,15</w:t>
      </w:r>
      <w:r>
        <w:rPr>
          <w:lang w:eastAsia="ar-SA"/>
        </w:rPr>
        <w:t xml:space="preserve"> рублей </w:t>
      </w:r>
      <w:r w:rsidRPr="0020168E">
        <w:rPr>
          <w:lang w:eastAsia="ar-SA"/>
        </w:rPr>
        <w:t>(шестьдесят девять тысяч восемьсот девяносто один рубль 15 копеек) начисляются за ненадлежащее исполнение Участником долевого строительства обязательств, предусмотренных Контрактом, за исключением просрочки исполнения обязательств, предусмотренных Контрактом.</w:t>
      </w:r>
    </w:p>
    <w:p w:rsidR="008240B8" w:rsidRPr="000A1F17" w:rsidRDefault="008240B8" w:rsidP="00215559">
      <w:pPr>
        <w:suppressAutoHyphens/>
        <w:ind w:firstLine="709"/>
        <w:jc w:val="both"/>
        <w:rPr>
          <w:lang w:eastAsia="ar-SA"/>
        </w:rPr>
      </w:pPr>
      <w:r w:rsidRPr="000A1F17">
        <w:rPr>
          <w:lang w:eastAsia="ar-SA"/>
        </w:rPr>
        <w:t>6.3. В случае просрочки исполнения Застройщиком обязательств (в том числе гарантийного обязательства), предусмотренных Контрактом, а также в иных случаях неисполнения или ненадлежащего исполнения Застройщиком обязательств, предусмотренных Контрактом, Участник долевого строительства направляет Застройщику требование об уплате неустоек (штрафов, пеней).</w:t>
      </w:r>
    </w:p>
    <w:p w:rsidR="008240B8" w:rsidRPr="000A1F17" w:rsidRDefault="008240B8" w:rsidP="00215559">
      <w:pPr>
        <w:suppressAutoHyphens/>
        <w:ind w:firstLine="709"/>
        <w:jc w:val="both"/>
        <w:rPr>
          <w:lang w:eastAsia="ar-SA"/>
        </w:rPr>
      </w:pPr>
      <w:r w:rsidRPr="000A1F17">
        <w:rPr>
          <w:lang w:eastAsia="ar-SA"/>
        </w:rPr>
        <w:t xml:space="preserve">Пеня начисляется за каждый день просрочки исполнения Застройщиком обязательства, предусмотренного Контрактом, начиная со дня, следующего после дня истечения установленного Контрактом срока исполнения обязательства, и устанавливается Контрактом в размере не менее 1/300 (одной трехсотой) действующей на дату уплаты пени ставки рефинансирования Центрального банка Российской Федерации от цены Контракта, уменьшенной на сумму, пропорциональную объему обязательств, предусмотренных Контрактом и фактически исполненных Застройщиком.. </w:t>
      </w:r>
    </w:p>
    <w:p w:rsidR="008240B8" w:rsidRPr="000A1F17" w:rsidRDefault="008240B8" w:rsidP="00215559">
      <w:pPr>
        <w:suppressAutoHyphens/>
        <w:ind w:firstLine="709"/>
        <w:jc w:val="both"/>
        <w:rPr>
          <w:lang w:eastAsia="ar-SA"/>
        </w:rPr>
      </w:pPr>
      <w:r w:rsidRPr="000A1F17">
        <w:rPr>
          <w:lang w:eastAsia="ar-SA"/>
        </w:rPr>
        <w:t xml:space="preserve">Штрафы в размере </w:t>
      </w:r>
      <w:r>
        <w:rPr>
          <w:lang w:eastAsia="ar-SA"/>
        </w:rPr>
        <w:t>10</w:t>
      </w:r>
      <w:r w:rsidRPr="000A1F17">
        <w:rPr>
          <w:lang w:eastAsia="ar-SA"/>
        </w:rPr>
        <w:t xml:space="preserve"> % - </w:t>
      </w:r>
      <w:r>
        <w:rPr>
          <w:lang w:eastAsia="ar-SA"/>
        </w:rPr>
        <w:t xml:space="preserve">279564,60 рублей </w:t>
      </w:r>
      <w:r w:rsidRPr="000A1F17">
        <w:rPr>
          <w:lang w:eastAsia="ar-SA"/>
        </w:rPr>
        <w:t>(</w:t>
      </w:r>
      <w:r>
        <w:rPr>
          <w:lang w:eastAsia="ar-SA"/>
        </w:rPr>
        <w:t xml:space="preserve">двести семьдесят девять тысяч пятьсот шестьдесят четыре рубля 60 копеек ) </w:t>
      </w:r>
      <w:r w:rsidRPr="000A1F17">
        <w:rPr>
          <w:lang w:eastAsia="ar-SA"/>
        </w:rPr>
        <w:t xml:space="preserve"> начисляются за неисполнение или ненадлежащее исполнение Застройщиком обязательств, предусмотренных Контрактом, за исключением просрочки исполнения Застройщиком обязательств (в том числе гарантийного обязательства), предусмотренных Контрактом. </w:t>
      </w:r>
    </w:p>
    <w:p w:rsidR="008240B8" w:rsidRPr="000A1F1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0A1F17">
        <w:rPr>
          <w:color w:val="000000"/>
          <w:lang w:eastAsia="ar-SA"/>
        </w:rPr>
        <w:t>6.4. В случае неисполнения или ненадлежащего исполнения Застройщиком обязательств, предусмотренных Контрактом, Участник долевого строительства производит оплату по Контракту за вычетом соответствующего размера неустойки (штрафа, пени).</w:t>
      </w:r>
    </w:p>
    <w:p w:rsidR="008240B8" w:rsidRPr="000A1F1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0A1F17">
        <w:rPr>
          <w:color w:val="000000"/>
          <w:lang w:eastAsia="ar-SA"/>
        </w:rPr>
        <w:t>6.5. Уплата Стороной неустойки (штрафа, пени) не освобождает ее от исполнения обязательств по Контракту.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b/>
          <w:color w:val="000000"/>
          <w:lang w:eastAsia="ar-SA"/>
        </w:rPr>
      </w:pPr>
      <w:r w:rsidRPr="000A1F17">
        <w:rPr>
          <w:color w:val="000000"/>
          <w:lang w:eastAsia="ar-SA"/>
        </w:rPr>
        <w:t>6.6. 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Контракту, которые возникли после заключения Контракта,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center"/>
        <w:rPr>
          <w:b/>
          <w:color w:val="000000"/>
          <w:sz w:val="16"/>
          <w:szCs w:val="16"/>
          <w:lang w:eastAsia="ar-SA"/>
        </w:rPr>
      </w:pPr>
    </w:p>
    <w:p w:rsidR="008240B8" w:rsidRPr="001B47E7" w:rsidRDefault="008240B8" w:rsidP="009F1416">
      <w:pPr>
        <w:widowControl w:val="0"/>
        <w:suppressAutoHyphens/>
        <w:autoSpaceDE w:val="0"/>
        <w:jc w:val="center"/>
        <w:outlineLvl w:val="0"/>
        <w:rPr>
          <w:b/>
          <w:lang w:eastAsia="ar-SA"/>
        </w:rPr>
      </w:pPr>
      <w:r>
        <w:rPr>
          <w:b/>
          <w:color w:val="000000"/>
          <w:lang w:eastAsia="ar-SA"/>
        </w:rPr>
        <w:t>7</w:t>
      </w:r>
      <w:r w:rsidRPr="001B47E7">
        <w:rPr>
          <w:b/>
          <w:color w:val="000000"/>
          <w:lang w:eastAsia="ar-SA"/>
        </w:rPr>
        <w:t>. Обеспечение исполнения Контракта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center"/>
        <w:rPr>
          <w:b/>
          <w:sz w:val="16"/>
          <w:szCs w:val="16"/>
          <w:lang w:eastAsia="ar-SA"/>
        </w:rPr>
      </w:pP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Pr="001B47E7">
        <w:rPr>
          <w:lang w:eastAsia="ar-SA"/>
        </w:rPr>
        <w:t xml:space="preserve">.1. Обеспечение исполнения Контракта предусмотрено для обеспечения исполнения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ом его обязательств по Контракту, в том числе таких обязательств как </w:t>
      </w:r>
      <w:r w:rsidRPr="000F02CB">
        <w:rPr>
          <w:lang w:eastAsia="ar-SA"/>
        </w:rPr>
        <w:t>предоставление Объекта долевого строительства</w:t>
      </w:r>
      <w:r w:rsidRPr="001B47E7">
        <w:rPr>
          <w:lang w:eastAsia="ar-SA"/>
        </w:rPr>
        <w:t xml:space="preserve"> надлежащего качества, соблюдение сроков </w:t>
      </w:r>
      <w:r w:rsidRPr="000F02CB">
        <w:rPr>
          <w:lang w:eastAsia="ar-SA"/>
        </w:rPr>
        <w:t>строительства</w:t>
      </w:r>
      <w:r w:rsidRPr="001B47E7">
        <w:rPr>
          <w:lang w:eastAsia="ar-SA"/>
        </w:rPr>
        <w:t>, оплата неустойки (штрафа, пени) за неисполнение или ненадлежащее исполнение условий Контракта, возмещение ущерба.</w:t>
      </w: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 w:rsidRPr="001B47E7">
        <w:rPr>
          <w:lang w:eastAsia="ar-SA"/>
        </w:rPr>
        <w:t xml:space="preserve">Обеспечение исполнения Контракта не применяется, если участником закупки, с которым заключается Контракт, является государственное или муниципальное казенное учреждение. </w:t>
      </w: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 w:rsidRPr="000A1F17">
        <w:rPr>
          <w:lang w:eastAsia="ar-SA"/>
        </w:rPr>
        <w:t>Исполнение Контракта обеспечивается предоставлением банковской гарантии, выданной банком и соответствующей требованиям законодательства Российской Федерации, или внесением денежных средств на указанный Участником долевого строительства счет, на котором в соответствии с законодательством Российской Федерации учитываются операции со средствами, поступающими Участнику долевого строительства.</w:t>
      </w:r>
      <w:r w:rsidRPr="001B47E7">
        <w:rPr>
          <w:lang w:eastAsia="ar-SA"/>
        </w:rPr>
        <w:t xml:space="preserve"> </w:t>
      </w: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 w:rsidRPr="001B47E7">
        <w:rPr>
          <w:lang w:eastAsia="ar-SA"/>
        </w:rPr>
        <w:t xml:space="preserve">Способ обеспечения исполнения Контракта определяется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>ом.</w:t>
      </w:r>
    </w:p>
    <w:p w:rsidR="008240B8" w:rsidRPr="003B1C83" w:rsidRDefault="008240B8" w:rsidP="0021555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Pr="001B47E7">
        <w:rPr>
          <w:lang w:eastAsia="ar-SA"/>
        </w:rPr>
        <w:t xml:space="preserve">.2. Размер обеспечения исполнения Контракта составляет </w:t>
      </w:r>
      <w:r>
        <w:rPr>
          <w:lang w:eastAsia="ar-SA"/>
        </w:rPr>
        <w:t>20</w:t>
      </w:r>
      <w:r w:rsidRPr="001B47E7">
        <w:rPr>
          <w:lang w:eastAsia="ar-SA"/>
        </w:rPr>
        <w:t>% (</w:t>
      </w:r>
      <w:r>
        <w:rPr>
          <w:lang w:eastAsia="ar-SA"/>
        </w:rPr>
        <w:t>двадцать</w:t>
      </w:r>
      <w:r w:rsidRPr="000F02CB">
        <w:rPr>
          <w:lang w:eastAsia="ar-SA"/>
        </w:rPr>
        <w:t xml:space="preserve"> </w:t>
      </w:r>
      <w:r w:rsidRPr="001B47E7">
        <w:rPr>
          <w:lang w:eastAsia="ar-SA"/>
        </w:rPr>
        <w:t xml:space="preserve">процентов) начальной (максимальной) цены </w:t>
      </w:r>
      <w:r>
        <w:rPr>
          <w:lang w:eastAsia="ar-SA"/>
        </w:rPr>
        <w:t>Контракт</w:t>
      </w:r>
      <w:r w:rsidRPr="001B47E7">
        <w:rPr>
          <w:lang w:eastAsia="ar-SA"/>
        </w:rPr>
        <w:t xml:space="preserve">а, что составляет </w:t>
      </w:r>
      <w:r w:rsidRPr="003B1C83">
        <w:rPr>
          <w:lang w:eastAsia="ar-SA"/>
        </w:rPr>
        <w:t xml:space="preserve">559 129,20 (пятьсот пятьдесят девять тысяч сто двадцать девять) рублей 20 копеек. </w:t>
      </w: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 w:rsidRPr="003B1C83">
        <w:rPr>
          <w:lang w:eastAsia="ar-SA"/>
        </w:rPr>
        <w:t>При снижении цены в предложенной Застройщиком заявке на двадцать пять и</w:t>
      </w:r>
      <w:r w:rsidRPr="001B47E7">
        <w:rPr>
          <w:lang w:eastAsia="ar-SA"/>
        </w:rPr>
        <w:t xml:space="preserve"> более процентов по отношению к начальной (максимальной) цене Контракта,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>, с которым заключается Контракт, предоставляет обеспечение исполнения Контракта с учетом положений ст. 37 Закона о контрактной системе.</w:t>
      </w: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Pr="001B47E7">
        <w:rPr>
          <w:lang w:eastAsia="ar-SA"/>
        </w:rPr>
        <w:t>.3. 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 в ходе исполнения Контракта вправе предоставить </w:t>
      </w:r>
      <w:r w:rsidRPr="000F02CB">
        <w:rPr>
          <w:lang w:eastAsia="ar-SA"/>
        </w:rPr>
        <w:t>Участнику долевого строительства</w:t>
      </w:r>
      <w:r w:rsidRPr="001B47E7">
        <w:rPr>
          <w:lang w:eastAsia="ar-SA"/>
        </w:rPr>
        <w:t xml:space="preserve"> обеспечение исполнения Контракта, уменьшенное на размер выполненных обязательств, предусмотренных Контрактом, взамен ранее предоставленного обеспечения исполнения Контракта. При этом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 может изменить способ обеспечения исполнения Контракта.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B47E7">
        <w:rPr>
          <w:color w:val="000000"/>
          <w:lang w:eastAsia="ar-SA"/>
        </w:rPr>
        <w:t>.4. </w:t>
      </w:r>
      <w:r w:rsidRPr="001B47E7">
        <w:rPr>
          <w:lang w:eastAsia="ar-SA"/>
        </w:rPr>
        <w:t xml:space="preserve">Срок действия банковской гарантии должен превышать срок действия Контракта на </w:t>
      </w:r>
      <w:r w:rsidRPr="000F02CB">
        <w:rPr>
          <w:lang w:eastAsia="ar-SA"/>
        </w:rPr>
        <w:t>один месяц</w:t>
      </w:r>
      <w:r w:rsidRPr="001B47E7">
        <w:rPr>
          <w:lang w:eastAsia="ar-SA"/>
        </w:rPr>
        <w:t>.</w:t>
      </w:r>
    </w:p>
    <w:p w:rsidR="008240B8" w:rsidRPr="001B47E7" w:rsidRDefault="008240B8" w:rsidP="00215559">
      <w:pPr>
        <w:tabs>
          <w:tab w:val="left" w:pos="709"/>
        </w:tabs>
        <w:suppressAutoHyphens/>
        <w:autoSpaceDE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B47E7">
        <w:rPr>
          <w:color w:val="000000"/>
          <w:lang w:eastAsia="ar-SA"/>
        </w:rPr>
        <w:t xml:space="preserve">.5. 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ом его обязательств по Контракту,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 обязуется в течение 10 (десяти) рабочих дней с момента, когда такое обеспечение перестало действовать, предоставить </w:t>
      </w:r>
      <w:r w:rsidRPr="000F02CB">
        <w:rPr>
          <w:color w:val="000000"/>
          <w:lang w:eastAsia="ar-SA"/>
        </w:rPr>
        <w:t>Участнику долевого строительства</w:t>
      </w:r>
      <w:r w:rsidRPr="001B47E7">
        <w:rPr>
          <w:color w:val="000000"/>
          <w:lang w:eastAsia="ar-SA"/>
        </w:rPr>
        <w:t xml:space="preserve"> новое надлежащее обеспечение исполнения Контракта на тех же условиях и в таком же размере.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1B47E7">
        <w:rPr>
          <w:color w:val="000000"/>
          <w:lang w:eastAsia="ar-SA"/>
        </w:rPr>
        <w:t xml:space="preserve">Действие указанного пункта не распространяется на случаи, если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>ом представлена недостоверная (поддельная) банковская гарантия.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B47E7">
        <w:rPr>
          <w:color w:val="000000"/>
          <w:lang w:eastAsia="ar-SA"/>
        </w:rPr>
        <w:t xml:space="preserve">.6. 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указанного в п. 8.5 Контракта, признается существенным нарушением Контракта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ом и является основанием для расторжения Контракта по требованию </w:t>
      </w:r>
      <w:r w:rsidRPr="000F02CB">
        <w:rPr>
          <w:color w:val="000000"/>
          <w:lang w:eastAsia="ar-SA"/>
        </w:rPr>
        <w:t>Участника долевого строительства</w:t>
      </w:r>
      <w:r w:rsidRPr="001B47E7">
        <w:rPr>
          <w:color w:val="000000"/>
          <w:lang w:eastAsia="ar-SA"/>
        </w:rPr>
        <w:t xml:space="preserve"> с возмещением ущерба в полном объеме.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color w:val="000000"/>
          <w:lang w:eastAsia="ar-SA"/>
        </w:rPr>
        <w:t>7</w:t>
      </w:r>
      <w:r w:rsidRPr="001B47E7">
        <w:rPr>
          <w:color w:val="000000"/>
          <w:lang w:eastAsia="ar-SA"/>
        </w:rPr>
        <w:t xml:space="preserve">.7. В случае надлежащего исполнения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ом обязательств по Контракту обеспечение исполнения Контракта подлежит возврату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у. </w:t>
      </w:r>
      <w:r w:rsidRPr="000F02CB">
        <w:rPr>
          <w:color w:val="000000"/>
          <w:lang w:eastAsia="ar-SA"/>
        </w:rPr>
        <w:t>Участник долевого строительства</w:t>
      </w:r>
      <w:r w:rsidRPr="001B47E7">
        <w:rPr>
          <w:color w:val="000000"/>
          <w:lang w:eastAsia="ar-SA"/>
        </w:rPr>
        <w:t xml:space="preserve"> осуществляет возврат денежных средств на расчетный счет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а, указанный в Контракте, в течение </w:t>
      </w:r>
      <w:r w:rsidRPr="000F02CB">
        <w:rPr>
          <w:color w:val="000000"/>
          <w:lang w:eastAsia="ar-SA"/>
        </w:rPr>
        <w:t xml:space="preserve">10 (десяти) рабочих </w:t>
      </w:r>
      <w:r w:rsidRPr="001B47E7">
        <w:rPr>
          <w:color w:val="000000"/>
          <w:lang w:eastAsia="ar-SA"/>
        </w:rPr>
        <w:t xml:space="preserve">дней с даты подписания Сторонами </w:t>
      </w:r>
      <w:r w:rsidRPr="000F02CB">
        <w:rPr>
          <w:lang w:eastAsia="ar-SA"/>
        </w:rPr>
        <w:t>акта приема-передачи Объекта долевого строительства</w:t>
      </w:r>
      <w:r w:rsidRPr="001B47E7">
        <w:rPr>
          <w:lang w:eastAsia="ar-SA"/>
        </w:rPr>
        <w:t>, при отсутствии у </w:t>
      </w:r>
      <w:r w:rsidRPr="000F02CB">
        <w:rPr>
          <w:lang w:eastAsia="ar-SA"/>
        </w:rPr>
        <w:t>Участника долевого строительств</w:t>
      </w:r>
      <w:r w:rsidRPr="001B47E7">
        <w:rPr>
          <w:lang w:eastAsia="ar-SA"/>
        </w:rPr>
        <w:t xml:space="preserve">а претензий по качеству </w:t>
      </w:r>
      <w:r w:rsidRPr="000F02CB">
        <w:rPr>
          <w:lang w:eastAsia="ar-SA"/>
        </w:rPr>
        <w:t>Объекта долевого строительства</w:t>
      </w:r>
      <w:r w:rsidRPr="001B47E7">
        <w:rPr>
          <w:lang w:eastAsia="ar-SA"/>
        </w:rPr>
        <w:t>.</w:t>
      </w:r>
    </w:p>
    <w:p w:rsidR="008240B8" w:rsidRPr="001B47E7" w:rsidRDefault="008240B8" w:rsidP="00215559">
      <w:pPr>
        <w:widowControl w:val="0"/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B47E7">
        <w:rPr>
          <w:color w:val="000000"/>
          <w:lang w:eastAsia="ar-SA"/>
        </w:rPr>
        <w:t xml:space="preserve">.8. Обеспечение исполнения Контракта сохраняет свою силу при изменении законодательства Российской Федерации, а также при реорганизации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а или </w:t>
      </w:r>
      <w:r w:rsidRPr="000F02CB">
        <w:rPr>
          <w:color w:val="000000"/>
          <w:lang w:eastAsia="ar-SA"/>
        </w:rPr>
        <w:t>Участника долевого строительства</w:t>
      </w:r>
      <w:r w:rsidRPr="001B47E7">
        <w:rPr>
          <w:color w:val="000000"/>
          <w:lang w:eastAsia="ar-SA"/>
        </w:rPr>
        <w:t>.</w:t>
      </w:r>
    </w:p>
    <w:p w:rsidR="008240B8" w:rsidRPr="001B47E7" w:rsidRDefault="008240B8" w:rsidP="00215559">
      <w:pPr>
        <w:widowControl w:val="0"/>
        <w:suppressAutoHyphens/>
        <w:ind w:firstLine="709"/>
        <w:jc w:val="both"/>
        <w:rPr>
          <w:lang w:eastAsia="ar-SA"/>
        </w:rPr>
      </w:pPr>
      <w:r>
        <w:rPr>
          <w:color w:val="000000"/>
          <w:lang w:eastAsia="ar-SA"/>
        </w:rPr>
        <w:t>7</w:t>
      </w:r>
      <w:r w:rsidRPr="001B47E7">
        <w:rPr>
          <w:color w:val="000000"/>
          <w:lang w:eastAsia="ar-SA"/>
        </w:rPr>
        <w:t xml:space="preserve">.9. Банковская гарантия должна быть безотзывной и должна содержать сведения, </w:t>
      </w:r>
      <w:r w:rsidRPr="001B47E7">
        <w:rPr>
          <w:color w:val="000000"/>
          <w:lang w:eastAsia="ar-SA"/>
        </w:rPr>
        <w:lastRenderedPageBreak/>
        <w:t>указанные в Законе о контрактной системе.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1B47E7">
        <w:rPr>
          <w:lang w:eastAsia="ar-SA"/>
        </w:rPr>
        <w:t xml:space="preserve">В банковскую гарантию включается условие о праве </w:t>
      </w:r>
      <w:r w:rsidRPr="000F02CB">
        <w:rPr>
          <w:lang w:eastAsia="ar-SA"/>
        </w:rPr>
        <w:t>Участника долевого строительства</w:t>
      </w:r>
      <w:r w:rsidRPr="001B47E7">
        <w:rPr>
          <w:lang w:eastAsia="ar-SA"/>
        </w:rPr>
        <w:t xml:space="preserve"> на бесспорное списание денежных средств со счета гаранта, если гарантом в срок не более чем 5 (пять) рабочих дней не исполнено требование </w:t>
      </w:r>
      <w:r w:rsidRPr="000F02CB">
        <w:rPr>
          <w:lang w:eastAsia="ar-SA"/>
        </w:rPr>
        <w:t>Участника долевого строительств</w:t>
      </w:r>
      <w:r w:rsidRPr="001B47E7">
        <w:rPr>
          <w:lang w:eastAsia="ar-SA"/>
        </w:rPr>
        <w:t>а об уплате денежной суммы по банковской гарантии, направленное до окончания срока действия банковской гарантии.</w:t>
      </w:r>
    </w:p>
    <w:p w:rsidR="008240B8" w:rsidRDefault="008240B8" w:rsidP="00215559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7</w:t>
      </w:r>
      <w:r w:rsidRPr="001B47E7">
        <w:rPr>
          <w:color w:val="000000"/>
          <w:lang w:eastAsia="ar-SA"/>
        </w:rPr>
        <w:t xml:space="preserve">.10. Все затраты, связанные с заключением и оформлением договоров и иных документов по обеспечению исполнения Контракта, несет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>.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ind w:firstLine="709"/>
        <w:jc w:val="both"/>
        <w:rPr>
          <w:b/>
          <w:color w:val="000000"/>
          <w:lang w:eastAsia="ar-SA"/>
        </w:rPr>
      </w:pPr>
    </w:p>
    <w:p w:rsidR="008240B8" w:rsidRPr="001B47E7" w:rsidRDefault="008240B8" w:rsidP="009F1416">
      <w:pPr>
        <w:widowControl w:val="0"/>
        <w:suppressAutoHyphens/>
        <w:autoSpaceDE w:val="0"/>
        <w:jc w:val="center"/>
        <w:outlineLvl w:val="0"/>
        <w:rPr>
          <w:b/>
          <w:lang w:eastAsia="ar-SA"/>
        </w:rPr>
      </w:pPr>
      <w:r>
        <w:rPr>
          <w:b/>
          <w:color w:val="000000"/>
          <w:lang w:eastAsia="ar-SA"/>
        </w:rPr>
        <w:t>8</w:t>
      </w:r>
      <w:r w:rsidRPr="001B47E7">
        <w:rPr>
          <w:b/>
          <w:color w:val="000000"/>
          <w:lang w:eastAsia="ar-SA"/>
        </w:rPr>
        <w:t>. Срок действия, порядок изменения и расторжения Контракта</w:t>
      </w:r>
    </w:p>
    <w:p w:rsidR="008240B8" w:rsidRDefault="008240B8" w:rsidP="00215559">
      <w:pPr>
        <w:suppressAutoHyphens/>
        <w:autoSpaceDE w:val="0"/>
        <w:ind w:firstLine="709"/>
        <w:jc w:val="both"/>
        <w:rPr>
          <w:i/>
          <w:iCs/>
          <w:color w:val="000000"/>
          <w:lang w:eastAsia="ar-SA"/>
        </w:rPr>
      </w:pPr>
      <w:r>
        <w:rPr>
          <w:color w:val="000000"/>
          <w:lang w:eastAsia="ar-SA"/>
        </w:rPr>
        <w:t>8</w:t>
      </w:r>
      <w:r w:rsidRPr="001B47E7">
        <w:rPr>
          <w:color w:val="000000"/>
          <w:lang w:eastAsia="ar-SA"/>
        </w:rPr>
        <w:t xml:space="preserve">.1. Контракт </w:t>
      </w:r>
      <w:r w:rsidRPr="000F02CB">
        <w:rPr>
          <w:color w:val="000000"/>
          <w:lang w:eastAsia="ar-SA"/>
        </w:rPr>
        <w:t>подлежит</w:t>
      </w:r>
      <w:r w:rsidRPr="001B47E7">
        <w:rPr>
          <w:color w:val="000000"/>
          <w:lang w:eastAsia="ar-SA"/>
        </w:rPr>
        <w:t xml:space="preserve"> </w:t>
      </w:r>
      <w:r w:rsidRPr="000F02CB">
        <w:rPr>
          <w:color w:val="000000"/>
          <w:lang w:eastAsia="ar-SA"/>
        </w:rPr>
        <w:t>государственной регистрации в отделе Федеральной регистрационной службы на территории регистрационного округа по месту нахождения многоквартирного дома и считаются заключенными с момента такой регистрации</w:t>
      </w:r>
      <w:r w:rsidRPr="001B47E7">
        <w:rPr>
          <w:color w:val="000000"/>
          <w:lang w:eastAsia="ar-SA"/>
        </w:rPr>
        <w:t>, а при заключении Контракта по результатам проведения электронного аукциона – в соответствии с положениями частей 7 и 8 статьи 70 Закона о контрактной системе</w:t>
      </w:r>
      <w:r w:rsidRPr="001B47E7">
        <w:rPr>
          <w:i/>
          <w:iCs/>
          <w:color w:val="000000"/>
          <w:lang w:eastAsia="ar-SA"/>
        </w:rPr>
        <w:t>.</w:t>
      </w:r>
    </w:p>
    <w:p w:rsidR="008240B8" w:rsidRPr="00524907" w:rsidRDefault="008240B8" w:rsidP="00215559">
      <w:pPr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2C193A">
        <w:rPr>
          <w:iCs/>
          <w:color w:val="000000"/>
          <w:lang w:eastAsia="ar-SA"/>
        </w:rPr>
        <w:t>Контракт заключается</w:t>
      </w:r>
      <w:r>
        <w:rPr>
          <w:iCs/>
          <w:color w:val="000000"/>
          <w:lang w:eastAsia="ar-SA"/>
        </w:rPr>
        <w:t xml:space="preserve"> в порядке, предусмотренном положениями частей 7 и 8 статьи 70 Закона о контрактной системе, </w:t>
      </w:r>
      <w:r w:rsidRPr="000F02CB">
        <w:rPr>
          <w:color w:val="000000"/>
          <w:lang w:eastAsia="ar-SA"/>
        </w:rPr>
        <w:t>подлежит</w:t>
      </w:r>
      <w:r w:rsidRPr="001B47E7">
        <w:rPr>
          <w:color w:val="000000"/>
          <w:lang w:eastAsia="ar-SA"/>
        </w:rPr>
        <w:t xml:space="preserve"> </w:t>
      </w:r>
      <w:r w:rsidRPr="000F02CB">
        <w:rPr>
          <w:color w:val="000000"/>
          <w:lang w:eastAsia="ar-SA"/>
        </w:rPr>
        <w:t>государственной регистрации в отделе Федеральной регистрационной службы на территории регистрационного округа по месту нахождения многоквартирного дома и счита</w:t>
      </w:r>
      <w:r>
        <w:rPr>
          <w:color w:val="000000"/>
          <w:lang w:eastAsia="ar-SA"/>
        </w:rPr>
        <w:t>е</w:t>
      </w:r>
      <w:r w:rsidRPr="000F02CB">
        <w:rPr>
          <w:color w:val="000000"/>
          <w:lang w:eastAsia="ar-SA"/>
        </w:rPr>
        <w:t>тся заключенным с момента такой регистрации</w:t>
      </w:r>
      <w:r>
        <w:rPr>
          <w:color w:val="000000"/>
          <w:lang w:eastAsia="ar-SA"/>
        </w:rPr>
        <w:t>.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lang w:eastAsia="ar-SA"/>
        </w:rPr>
      </w:pPr>
      <w:r w:rsidRPr="000A1F17">
        <w:rPr>
          <w:color w:val="000000"/>
          <w:lang w:eastAsia="ar-SA"/>
        </w:rPr>
        <w:t>8.2. Контракт действует до «31» декабря 2015 г.,</w:t>
      </w:r>
      <w:r w:rsidRPr="001B47E7">
        <w:rPr>
          <w:color w:val="000000"/>
          <w:lang w:eastAsia="ar-SA"/>
        </w:rPr>
        <w:t xml:space="preserve"> но, в любом случае, до полного исполнения Сторонами своих обязательств по Контракту в полном объеме. 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lang w:eastAsia="ar-SA"/>
        </w:rPr>
      </w:pPr>
      <w:r w:rsidRPr="001B47E7">
        <w:rPr>
          <w:lang w:eastAsia="ar-SA"/>
        </w:rPr>
        <w:t>9.3. Контракт может быть расторгнут: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lang w:eastAsia="ar-SA"/>
        </w:rPr>
      </w:pPr>
      <w:r w:rsidRPr="001B47E7">
        <w:rPr>
          <w:lang w:eastAsia="ar-SA"/>
        </w:rPr>
        <w:t>по соглашению Сторон;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shd w:val="clear" w:color="auto" w:fill="FFFF00"/>
          <w:lang w:eastAsia="ar-SA"/>
        </w:rPr>
      </w:pPr>
      <w:r w:rsidRPr="001B47E7">
        <w:rPr>
          <w:lang w:eastAsia="ar-SA"/>
        </w:rPr>
        <w:t>по решению суда;</w:t>
      </w:r>
    </w:p>
    <w:p w:rsidR="008240B8" w:rsidRPr="001B47E7" w:rsidRDefault="008240B8" w:rsidP="00215559">
      <w:pPr>
        <w:suppressAutoHyphens/>
        <w:ind w:firstLine="709"/>
        <w:jc w:val="both"/>
        <w:rPr>
          <w:lang w:eastAsia="ar-SA"/>
        </w:rPr>
      </w:pPr>
      <w:r w:rsidRPr="001B47E7">
        <w:t>в случае одностороннего отказа Стороны Контракта от исполнения Контракта в соответствии с гражданским законодательством</w:t>
      </w:r>
      <w:r w:rsidRPr="001B47E7">
        <w:rPr>
          <w:lang w:eastAsia="ar-SA"/>
        </w:rPr>
        <w:t>.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1B47E7">
        <w:rPr>
          <w:lang w:eastAsia="ar-SA"/>
        </w:rPr>
        <w:t>.4. </w:t>
      </w:r>
      <w:r w:rsidRPr="000F02CB">
        <w:rPr>
          <w:lang w:eastAsia="ar-SA"/>
        </w:rPr>
        <w:t>Участник долевого строительства</w:t>
      </w:r>
      <w:r w:rsidRPr="001B47E7">
        <w:rPr>
          <w:lang w:eastAsia="ar-SA"/>
        </w:rPr>
        <w:t xml:space="preserve"> вправе обратиться в суд в установленном законодательством Российской Федерации порядке с требованием о расторжении Контракта в следующих случаях: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1B47E7">
        <w:rPr>
          <w:lang w:eastAsia="ar-SA"/>
        </w:rPr>
        <w:t>.4.</w:t>
      </w:r>
      <w:r>
        <w:rPr>
          <w:lang w:eastAsia="ar-SA"/>
        </w:rPr>
        <w:t>1</w:t>
      </w:r>
      <w:r w:rsidRPr="001B47E7">
        <w:rPr>
          <w:lang w:eastAsia="ar-SA"/>
        </w:rPr>
        <w:t>. установления факта представления недостоверной (поддельной) банковской гарантии или содержащихся в ней сведений, а также представление банковской гарантии, не соответствующей требованиям Закона о контрактной системе;</w:t>
      </w:r>
    </w:p>
    <w:p w:rsidR="008240B8" w:rsidRDefault="008240B8" w:rsidP="00215559">
      <w:pPr>
        <w:autoSpaceDE w:val="0"/>
        <w:autoSpaceDN w:val="0"/>
        <w:adjustRightInd w:val="0"/>
        <w:ind w:firstLine="540"/>
        <w:jc w:val="both"/>
      </w:pPr>
      <w:r>
        <w:rPr>
          <w:lang w:eastAsia="ar-SA"/>
        </w:rPr>
        <w:t>8</w:t>
      </w:r>
      <w:r w:rsidRPr="001B47E7">
        <w:rPr>
          <w:lang w:eastAsia="ar-SA"/>
        </w:rPr>
        <w:t>.4.</w:t>
      </w:r>
      <w:r>
        <w:rPr>
          <w:lang w:eastAsia="ar-SA"/>
        </w:rPr>
        <w:t>2</w:t>
      </w:r>
      <w:r w:rsidRPr="001B47E7">
        <w:rPr>
          <w:lang w:eastAsia="ar-SA"/>
        </w:rPr>
        <w:t>. </w:t>
      </w:r>
      <w:r>
        <w:t>в случае прекращения или приостановления строительства (создания) многоквартирного дома и (или) иного объекта недвижимости, в состав которых входит Объект долевого строительства, при наличии обстоятельств, очевидно свидетельствующих о том, что в предусмотренный Контрактом срок Объект долевого строительства не будет передан Участнику долевого строительства;</w:t>
      </w:r>
    </w:p>
    <w:p w:rsidR="008240B8" w:rsidRDefault="008240B8" w:rsidP="00215559">
      <w:pPr>
        <w:autoSpaceDE w:val="0"/>
        <w:autoSpaceDN w:val="0"/>
        <w:adjustRightInd w:val="0"/>
        <w:ind w:firstLine="540"/>
        <w:jc w:val="both"/>
      </w:pPr>
      <w:r>
        <w:t>8.4.3. в случае существенного изменения проектной документации строящихся (создаваемых) многоквартирного дома и (или) иного объекта недвижимости, в состав которых входит Объект долевого строительства, в том числе существенного изменения размера Объекта долевого строительства;</w:t>
      </w:r>
    </w:p>
    <w:p w:rsidR="008240B8" w:rsidRDefault="008240B8" w:rsidP="00215559">
      <w:pPr>
        <w:autoSpaceDE w:val="0"/>
        <w:autoSpaceDN w:val="0"/>
        <w:adjustRightInd w:val="0"/>
        <w:ind w:firstLine="540"/>
        <w:jc w:val="both"/>
      </w:pPr>
      <w:r>
        <w:t>8.4.4. в случае изменения назначения общего имущества и (или) нежилых помещений, входящих в состав многоквартирного дома и (или) иного объекта недвижимости;</w:t>
      </w:r>
    </w:p>
    <w:p w:rsidR="008240B8" w:rsidRPr="001B47E7" w:rsidRDefault="008240B8" w:rsidP="00215559">
      <w:pPr>
        <w:widowControl w:val="0"/>
        <w:suppressAutoHyphens/>
        <w:autoSpaceDE w:val="0"/>
        <w:ind w:firstLine="567"/>
        <w:jc w:val="both"/>
        <w:rPr>
          <w:lang w:eastAsia="ar-SA"/>
        </w:rPr>
      </w:pPr>
      <w:r>
        <w:rPr>
          <w:lang w:eastAsia="ar-SA"/>
        </w:rPr>
        <w:t xml:space="preserve">8.4.5. </w:t>
      </w:r>
      <w:r w:rsidRPr="001B47E7">
        <w:rPr>
          <w:lang w:eastAsia="ar-SA"/>
        </w:rPr>
        <w:t>в иных случаях, предусмотренных законодательством Российской Федерации.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1B47E7">
        <w:rPr>
          <w:lang w:eastAsia="ar-SA"/>
        </w:rPr>
        <w:t>.5. </w:t>
      </w:r>
      <w:r w:rsidRPr="000F02CB">
        <w:rPr>
          <w:lang w:eastAsia="ar-SA"/>
        </w:rPr>
        <w:t>Участник долевого строительства</w:t>
      </w:r>
      <w:r w:rsidRPr="001B47E7">
        <w:rPr>
          <w:lang w:eastAsia="ar-SA"/>
        </w:rPr>
        <w:t xml:space="preserve"> обязан принять решение об одностороннем отказе от исполнения Контракта, если в ходе исполнения Контракта установлено, что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требованиям, что позволило ему стать победителем определения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>а.</w:t>
      </w:r>
    </w:p>
    <w:p w:rsidR="008240B8" w:rsidRPr="00524907" w:rsidRDefault="008240B8" w:rsidP="00215559">
      <w:pPr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8</w:t>
      </w:r>
      <w:r w:rsidRPr="001B47E7">
        <w:t>.6. </w:t>
      </w:r>
      <w:r w:rsidRPr="000F02CB">
        <w:t>Участник долевого строительства</w:t>
      </w:r>
      <w:r w:rsidRPr="001B47E7">
        <w:t xml:space="preserve"> вправе принять решение об одностороннем отказе от исполнения Контракта </w:t>
      </w:r>
      <w:r w:rsidRPr="00524907">
        <w:t>в случае:</w:t>
      </w:r>
    </w:p>
    <w:p w:rsidR="008240B8" w:rsidRPr="00524907" w:rsidRDefault="008240B8" w:rsidP="00215559">
      <w:pPr>
        <w:suppressAutoHyphens/>
        <w:autoSpaceDE w:val="0"/>
        <w:autoSpaceDN w:val="0"/>
        <w:adjustRightInd w:val="0"/>
        <w:ind w:firstLine="709"/>
        <w:jc w:val="both"/>
      </w:pPr>
      <w:r w:rsidRPr="00524907">
        <w:t xml:space="preserve">1) неисполнения </w:t>
      </w:r>
      <w:r>
        <w:t>З</w:t>
      </w:r>
      <w:r w:rsidRPr="00524907">
        <w:t xml:space="preserve">астройщиком обязательства по передаче </w:t>
      </w:r>
      <w:r>
        <w:t>О</w:t>
      </w:r>
      <w:r w:rsidRPr="00524907">
        <w:t xml:space="preserve">бъекта долевого строительства в срок, превышающий установленный </w:t>
      </w:r>
      <w:r>
        <w:t>Контрактом</w:t>
      </w:r>
      <w:r w:rsidRPr="00524907">
        <w:t xml:space="preserve"> срок передачи такого объекта на два месяца;</w:t>
      </w:r>
    </w:p>
    <w:p w:rsidR="008240B8" w:rsidRPr="00524907" w:rsidRDefault="008240B8" w:rsidP="00215559">
      <w:pPr>
        <w:suppressAutoHyphens/>
        <w:autoSpaceDE w:val="0"/>
        <w:autoSpaceDN w:val="0"/>
        <w:adjustRightInd w:val="0"/>
        <w:ind w:firstLine="709"/>
        <w:jc w:val="both"/>
      </w:pPr>
      <w:r w:rsidRPr="00524907">
        <w:t xml:space="preserve">2) неисполнения </w:t>
      </w:r>
      <w:r>
        <w:t>З</w:t>
      </w:r>
      <w:r w:rsidRPr="00524907">
        <w:t xml:space="preserve">астройщиком обязанностей, предусмотренных </w:t>
      </w:r>
      <w:r>
        <w:t>пунктом 2.4.1. Контракта</w:t>
      </w:r>
      <w:r w:rsidRPr="00524907">
        <w:t>;</w:t>
      </w:r>
    </w:p>
    <w:p w:rsidR="008240B8" w:rsidRPr="00524907" w:rsidRDefault="008240B8" w:rsidP="00215559">
      <w:pPr>
        <w:suppressAutoHyphens/>
        <w:autoSpaceDE w:val="0"/>
        <w:autoSpaceDN w:val="0"/>
        <w:adjustRightInd w:val="0"/>
        <w:ind w:firstLine="709"/>
        <w:jc w:val="both"/>
      </w:pPr>
      <w:r w:rsidRPr="00524907">
        <w:t xml:space="preserve">3) существенного нарушения требований к качеству </w:t>
      </w:r>
      <w:r>
        <w:t>О</w:t>
      </w:r>
      <w:r w:rsidRPr="00524907">
        <w:t>бъекта долевого строительства;</w:t>
      </w:r>
    </w:p>
    <w:p w:rsidR="008240B8" w:rsidRPr="00524907" w:rsidRDefault="008240B8" w:rsidP="00215559">
      <w:pPr>
        <w:suppressAutoHyphens/>
        <w:autoSpaceDE w:val="0"/>
        <w:autoSpaceDN w:val="0"/>
        <w:adjustRightInd w:val="0"/>
        <w:ind w:firstLine="709"/>
        <w:jc w:val="both"/>
      </w:pPr>
      <w:r w:rsidRPr="00524907">
        <w:t xml:space="preserve">4) нарушения </w:t>
      </w:r>
      <w:r>
        <w:t>З</w:t>
      </w:r>
      <w:r w:rsidRPr="00524907">
        <w:t xml:space="preserve">астройщиком обязанностей, предусмотренных частью 3 статьи 15.1 </w:t>
      </w:r>
      <w:r>
        <w:t>Закона 214-ФЗ</w:t>
      </w:r>
      <w:r w:rsidRPr="00524907">
        <w:t>;</w:t>
      </w:r>
    </w:p>
    <w:p w:rsidR="008240B8" w:rsidRPr="001B47E7" w:rsidRDefault="008240B8" w:rsidP="00215559">
      <w:pPr>
        <w:suppressAutoHyphens/>
        <w:autoSpaceDE w:val="0"/>
        <w:autoSpaceDN w:val="0"/>
        <w:adjustRightInd w:val="0"/>
        <w:ind w:firstLine="709"/>
        <w:jc w:val="both"/>
      </w:pPr>
      <w:r w:rsidRPr="00524907">
        <w:t xml:space="preserve">5) в иных установленных </w:t>
      </w:r>
      <w:r>
        <w:t>законодательством</w:t>
      </w:r>
      <w:r w:rsidRPr="00524907">
        <w:t xml:space="preserve"> или </w:t>
      </w:r>
      <w:r>
        <w:t>Контрактом</w:t>
      </w:r>
      <w:r w:rsidRPr="00524907">
        <w:t xml:space="preserve"> случаях.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1B47E7">
        <w:rPr>
          <w:lang w:eastAsia="ar-SA"/>
        </w:rPr>
        <w:t>.7. </w:t>
      </w:r>
      <w:r w:rsidRPr="000F02CB">
        <w:rPr>
          <w:lang w:eastAsia="ar-SA"/>
        </w:rPr>
        <w:t>Участник долевого строительства</w:t>
      </w:r>
      <w:r w:rsidRPr="001B47E7">
        <w:rPr>
          <w:lang w:eastAsia="ar-SA"/>
        </w:rPr>
        <w:t xml:space="preserve"> до принятия решения об одностороннем отказе от исполнения Контракта вправе провести экспертизу </w:t>
      </w:r>
      <w:r w:rsidRPr="000F02CB">
        <w:rPr>
          <w:lang w:eastAsia="ar-SA"/>
        </w:rPr>
        <w:t xml:space="preserve">Объекта долевого строительства </w:t>
      </w:r>
      <w:r w:rsidRPr="001B47E7">
        <w:rPr>
          <w:lang w:eastAsia="ar-SA"/>
        </w:rPr>
        <w:t>с привлечением экспертов, экспертных организаций.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shd w:val="clear" w:color="auto" w:fill="FFFF00"/>
          <w:lang w:eastAsia="ar-SA"/>
        </w:rPr>
      </w:pPr>
      <w:r w:rsidRPr="001B47E7">
        <w:rPr>
          <w:lang w:eastAsia="ar-SA"/>
        </w:rPr>
        <w:t xml:space="preserve">Если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проведена экспертиза </w:t>
      </w:r>
      <w:r w:rsidRPr="000F02CB">
        <w:rPr>
          <w:lang w:eastAsia="ar-SA"/>
        </w:rPr>
        <w:t xml:space="preserve">Объекта долевого строительства </w:t>
      </w:r>
      <w:r w:rsidRPr="001B47E7">
        <w:rPr>
          <w:lang w:eastAsia="ar-SA"/>
        </w:rPr>
        <w:t xml:space="preserve">с привлечением экспертов, экспертных организаций, решение об одностороннем отказе от исполнения Контракта может быть принято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только при условии, что по результатам такой экспертизы в заключении эксперта, экспертной организации будут подтверждены нарушения условий Контракта, послужившие основанием для одностороннего отказа </w:t>
      </w:r>
      <w:r w:rsidRPr="000F02CB">
        <w:rPr>
          <w:lang w:eastAsia="ar-SA"/>
        </w:rPr>
        <w:t>Участника долевого строительства</w:t>
      </w:r>
      <w:r w:rsidRPr="001B47E7">
        <w:rPr>
          <w:lang w:eastAsia="ar-SA"/>
        </w:rPr>
        <w:t xml:space="preserve"> от исполнения Контракта.</w:t>
      </w:r>
    </w:p>
    <w:p w:rsidR="008240B8" w:rsidRPr="001B47E7" w:rsidRDefault="008240B8" w:rsidP="00215559">
      <w:pPr>
        <w:suppressAutoHyphens/>
        <w:ind w:firstLine="709"/>
        <w:jc w:val="both"/>
      </w:pPr>
      <w:r>
        <w:rPr>
          <w:lang w:eastAsia="ar-SA"/>
        </w:rPr>
        <w:t>8</w:t>
      </w:r>
      <w:r w:rsidRPr="001B47E7">
        <w:rPr>
          <w:lang w:eastAsia="ar-SA"/>
        </w:rPr>
        <w:t xml:space="preserve">.8. Решение </w:t>
      </w:r>
      <w:r w:rsidRPr="000F02CB">
        <w:rPr>
          <w:lang w:eastAsia="ar-SA"/>
        </w:rPr>
        <w:t>Участника долевого строительств</w:t>
      </w:r>
      <w:r w:rsidRPr="001B47E7">
        <w:rPr>
          <w:lang w:eastAsia="ar-SA"/>
        </w:rPr>
        <w:t xml:space="preserve">а об одностороннем отказе от исполнения Контракта не позднее чем в течение трех рабочих дней с даты принятия указанного решения, размещается в единой информационной системе и направляется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у по почте заказным письмом с уведомлением о вручении по адресу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а, указанному в Контракте,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подтверждения о его вручении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у. Выполнение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требований настоящего пункта считается надлежащим уведомлением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а об одностороннем отказе от исполнения Контракта. Датой такого надлежащего уведомления признается дата получения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подтверждения о вручении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у указанного уведомления либо дата получения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информации об отсутствии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30 (тридцати) календарных дней с даты размещения решения </w:t>
      </w:r>
      <w:r w:rsidRPr="000F02CB">
        <w:rPr>
          <w:lang w:eastAsia="ar-SA"/>
        </w:rPr>
        <w:t>Участника долевого строительства</w:t>
      </w:r>
      <w:r w:rsidRPr="001B47E7">
        <w:rPr>
          <w:lang w:eastAsia="ar-SA"/>
        </w:rPr>
        <w:t xml:space="preserve"> об одностороннем отказе от исполнения Контракта в единой информационной системе.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lang w:eastAsia="ar-SA"/>
        </w:rPr>
      </w:pPr>
      <w:r>
        <w:rPr>
          <w:lang w:eastAsia="ar-SA"/>
        </w:rPr>
        <w:t>8</w:t>
      </w:r>
      <w:r w:rsidRPr="001B47E7">
        <w:rPr>
          <w:lang w:eastAsia="ar-SA"/>
        </w:rPr>
        <w:t xml:space="preserve">.9. Решение </w:t>
      </w:r>
      <w:r w:rsidRPr="000F02CB">
        <w:rPr>
          <w:lang w:eastAsia="ar-SA"/>
        </w:rPr>
        <w:t>Участника долевого строительства</w:t>
      </w:r>
      <w:r w:rsidRPr="001B47E7">
        <w:rPr>
          <w:lang w:eastAsia="ar-SA"/>
        </w:rPr>
        <w:t xml:space="preserve"> об одностороннем отказе от исполнения Контракта вступает в силу и Контракт считается расторгнутым через 10 (десять) календарных дней с даты надлежащего уведомления </w:t>
      </w:r>
      <w:r w:rsidRPr="000F02CB">
        <w:rPr>
          <w:lang w:eastAsia="ar-SA"/>
        </w:rPr>
        <w:t>Участником долевого строительства</w:t>
      </w:r>
      <w:r w:rsidRPr="001B47E7">
        <w:rPr>
          <w:lang w:eastAsia="ar-SA"/>
        </w:rPr>
        <w:t xml:space="preserve">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а об одностороннем отказе от исполнения Контракта. </w:t>
      </w:r>
    </w:p>
    <w:p w:rsidR="008240B8" w:rsidRPr="001B47E7" w:rsidRDefault="008240B8" w:rsidP="00215559">
      <w:pPr>
        <w:suppressAutoHyphens/>
        <w:autoSpaceDE w:val="0"/>
        <w:ind w:firstLine="709"/>
        <w:jc w:val="both"/>
        <w:rPr>
          <w:color w:val="000000"/>
          <w:spacing w:val="1"/>
          <w:lang w:eastAsia="ar-SA"/>
        </w:rPr>
      </w:pPr>
      <w:r>
        <w:rPr>
          <w:lang w:eastAsia="ar-SA"/>
        </w:rPr>
        <w:t>8</w:t>
      </w:r>
      <w:r w:rsidRPr="001B47E7">
        <w:rPr>
          <w:lang w:eastAsia="ar-SA"/>
        </w:rPr>
        <w:t>.10. </w:t>
      </w:r>
      <w:r w:rsidRPr="000F02CB">
        <w:rPr>
          <w:lang w:eastAsia="ar-SA"/>
        </w:rPr>
        <w:t>Участник долевого строительства</w:t>
      </w:r>
      <w:r w:rsidRPr="001B47E7">
        <w:rPr>
          <w:lang w:eastAsia="ar-SA"/>
        </w:rPr>
        <w:t xml:space="preserve"> обязан отменить не вступившее в силу решение об одностороннем отказе от исполнения Контракта, если в течение 10 (десяти) календарных дней с даты надлежащего уведомления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а о принятом решении об одностороннем отказе от исполнения Контракта устранено нарушение условий Контракта, послужившее основанием для принятия указанного решения, а также </w:t>
      </w:r>
      <w:r w:rsidRPr="000F02CB">
        <w:rPr>
          <w:lang w:eastAsia="ar-SA"/>
        </w:rPr>
        <w:t>Участнику долевого строительства</w:t>
      </w:r>
      <w:r w:rsidRPr="001B47E7">
        <w:rPr>
          <w:lang w:eastAsia="ar-SA"/>
        </w:rPr>
        <w:t xml:space="preserve"> компенсированы затраты на проведение экспертизы в соответствии с п. </w:t>
      </w:r>
      <w:r>
        <w:rPr>
          <w:lang w:eastAsia="ar-SA"/>
        </w:rPr>
        <w:t>8</w:t>
      </w:r>
      <w:r w:rsidRPr="001B47E7">
        <w:rPr>
          <w:lang w:eastAsia="ar-SA"/>
        </w:rPr>
        <w:t xml:space="preserve">.7 Контракта. Данное правило не применяется в случае повторного нарушения </w:t>
      </w:r>
      <w:r w:rsidRPr="000F02CB">
        <w:rPr>
          <w:lang w:eastAsia="ar-SA"/>
        </w:rPr>
        <w:t>Застройщик</w:t>
      </w:r>
      <w:r w:rsidRPr="001B47E7">
        <w:rPr>
          <w:lang w:eastAsia="ar-SA"/>
        </w:rPr>
        <w:t xml:space="preserve">ом условий Контракта, которые в соответствии с законодательством </w:t>
      </w:r>
      <w:r w:rsidRPr="001B47E7">
        <w:rPr>
          <w:lang w:eastAsia="ar-SA"/>
        </w:rPr>
        <w:lastRenderedPageBreak/>
        <w:t xml:space="preserve">Российской Федерации являются основанием для одностороннего отказа </w:t>
      </w:r>
      <w:r w:rsidRPr="000F02CB">
        <w:rPr>
          <w:lang w:eastAsia="ar-SA"/>
        </w:rPr>
        <w:t>Участника долевого строительств</w:t>
      </w:r>
      <w:r w:rsidRPr="001B47E7">
        <w:rPr>
          <w:lang w:eastAsia="ar-SA"/>
        </w:rPr>
        <w:t>а от исполнения Контракта.</w:t>
      </w:r>
    </w:p>
    <w:p w:rsidR="008240B8" w:rsidRPr="001B47E7" w:rsidRDefault="008240B8" w:rsidP="00215559">
      <w:pPr>
        <w:suppressAutoHyphens/>
        <w:ind w:firstLine="709"/>
        <w:jc w:val="both"/>
        <w:rPr>
          <w:b/>
          <w:color w:val="000000"/>
          <w:lang w:eastAsia="ar-SA"/>
        </w:rPr>
      </w:pPr>
      <w:r>
        <w:rPr>
          <w:color w:val="000000"/>
          <w:spacing w:val="1"/>
          <w:lang w:eastAsia="ar-SA"/>
        </w:rPr>
        <w:t>8</w:t>
      </w:r>
      <w:r w:rsidRPr="001B47E7">
        <w:rPr>
          <w:color w:val="000000"/>
          <w:spacing w:val="1"/>
          <w:lang w:eastAsia="ar-SA"/>
        </w:rPr>
        <w:t>.11. </w:t>
      </w:r>
      <w:r w:rsidRPr="000F02CB">
        <w:rPr>
          <w:color w:val="000000"/>
          <w:spacing w:val="1"/>
          <w:lang w:eastAsia="ar-SA"/>
        </w:rPr>
        <w:t>Застройщик</w:t>
      </w:r>
      <w:r w:rsidRPr="001B47E7">
        <w:rPr>
          <w:color w:val="000000"/>
          <w:spacing w:val="1"/>
          <w:lang w:eastAsia="ar-SA"/>
        </w:rPr>
        <w:t xml:space="preserve"> вправе принять решение об одностороннем отказе от исполнения Контракта в соответствии с законодательством Российской Федерации.</w:t>
      </w:r>
    </w:p>
    <w:p w:rsidR="008240B8" w:rsidRPr="001B47E7" w:rsidRDefault="008240B8" w:rsidP="00215559">
      <w:pPr>
        <w:suppressAutoHyphens/>
        <w:ind w:firstLine="709"/>
        <w:jc w:val="both"/>
        <w:rPr>
          <w:b/>
          <w:color w:val="000000"/>
          <w:lang w:eastAsia="ar-SA"/>
        </w:rPr>
      </w:pPr>
    </w:p>
    <w:p w:rsidR="008240B8" w:rsidRPr="001B47E7" w:rsidRDefault="008240B8" w:rsidP="009F1416">
      <w:pPr>
        <w:widowControl w:val="0"/>
        <w:suppressAutoHyphens/>
        <w:autoSpaceDE w:val="0"/>
        <w:jc w:val="center"/>
        <w:outlineLvl w:val="0"/>
        <w:rPr>
          <w:b/>
          <w:lang w:eastAsia="ar-SA"/>
        </w:rPr>
      </w:pPr>
      <w:r>
        <w:rPr>
          <w:b/>
          <w:color w:val="000000"/>
          <w:lang w:eastAsia="ar-SA"/>
        </w:rPr>
        <w:t>9</w:t>
      </w:r>
      <w:r w:rsidRPr="001B47E7">
        <w:rPr>
          <w:b/>
          <w:color w:val="000000"/>
          <w:lang w:eastAsia="ar-SA"/>
        </w:rPr>
        <w:t>. Порядок урегулирования споров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1B47E7">
        <w:rPr>
          <w:color w:val="000000"/>
          <w:lang w:eastAsia="ar-SA"/>
        </w:rPr>
        <w:t>.1. Все споры и разногласия, возникшие в связи с исполнением Контракта, его изменением, расторжением или признанием недействительным, Стороны будут стремиться решить путем переговоров.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1B47E7">
        <w:rPr>
          <w:color w:val="000000"/>
          <w:lang w:eastAsia="ar-SA"/>
        </w:rPr>
        <w:t>.2. В случае не</w:t>
      </w:r>
      <w:r>
        <w:rPr>
          <w:color w:val="000000"/>
          <w:lang w:eastAsia="ar-SA"/>
        </w:rPr>
        <w:t xml:space="preserve"> </w:t>
      </w:r>
      <w:r w:rsidRPr="001B47E7">
        <w:rPr>
          <w:color w:val="000000"/>
          <w:lang w:eastAsia="ar-SA"/>
        </w:rPr>
        <w:t>достижения взаимного согласия все споры по Контракту разрешаются в Арбитражном суде Новосибирской области.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>9</w:t>
      </w:r>
      <w:r w:rsidRPr="001B47E7">
        <w:rPr>
          <w:color w:val="000000"/>
          <w:lang w:eastAsia="ar-SA"/>
        </w:rPr>
        <w:t>.3. До передачи спора на разрешение Арбитражного суда Новосибирской области Стороны примут меры к его урегулированию в претензионном порядке. Претензия должна быть направлена в письменном виде. По полученной претензии Сторона обязана дать письменный ответ по существу в срок не позднее 3 (трех) рабочих дней с даты ее получения.</w:t>
      </w:r>
    </w:p>
    <w:p w:rsidR="008240B8" w:rsidRPr="001B47E7" w:rsidRDefault="008240B8" w:rsidP="009F1416">
      <w:pPr>
        <w:suppressAutoHyphens/>
        <w:autoSpaceDE w:val="0"/>
        <w:jc w:val="center"/>
        <w:outlineLvl w:val="0"/>
        <w:rPr>
          <w:b/>
          <w:lang w:eastAsia="ar-SA"/>
        </w:rPr>
      </w:pPr>
      <w:r w:rsidRPr="001B47E7">
        <w:rPr>
          <w:b/>
          <w:color w:val="000000"/>
          <w:lang w:eastAsia="ar-SA"/>
        </w:rPr>
        <w:t>1</w:t>
      </w:r>
      <w:r>
        <w:rPr>
          <w:b/>
          <w:color w:val="000000"/>
          <w:lang w:eastAsia="ar-SA"/>
        </w:rPr>
        <w:t>0</w:t>
      </w:r>
      <w:r w:rsidRPr="001B47E7">
        <w:rPr>
          <w:b/>
          <w:color w:val="000000"/>
          <w:lang w:eastAsia="ar-SA"/>
        </w:rPr>
        <w:t>. Прочие условия</w:t>
      </w:r>
    </w:p>
    <w:p w:rsidR="008240B8" w:rsidRPr="001B47E7" w:rsidRDefault="008240B8" w:rsidP="00215559">
      <w:pPr>
        <w:suppressAutoHyphens/>
        <w:ind w:firstLine="709"/>
        <w:jc w:val="both"/>
        <w:rPr>
          <w:color w:val="000000"/>
          <w:lang w:eastAsia="ar-SA"/>
        </w:rPr>
      </w:pPr>
      <w:r w:rsidRPr="001B47E7">
        <w:rPr>
          <w:color w:val="000000"/>
          <w:lang w:eastAsia="ar-SA"/>
        </w:rPr>
        <w:t>1</w:t>
      </w:r>
      <w:r>
        <w:rPr>
          <w:color w:val="000000"/>
          <w:lang w:eastAsia="ar-SA"/>
        </w:rPr>
        <w:t>0</w:t>
      </w:r>
      <w:r w:rsidRPr="001B47E7">
        <w:rPr>
          <w:color w:val="000000"/>
          <w:lang w:eastAsia="ar-SA"/>
        </w:rPr>
        <w:t xml:space="preserve">.1. Все уведомления Сторон, связанные с исполнением Контракта, направляются в письменной форме по почте заказным письмом с уведомлением о вручении по адресу Стороны, указанному в Контракте, или с использованием факсимильной связи, электронной почты с последующим представлением оригинала. В случае направления уведомлений с использованием почты, датой получения уведомления </w:t>
      </w:r>
      <w:r w:rsidRPr="001B47E7">
        <w:rPr>
          <w:lang w:eastAsia="ar-SA"/>
        </w:rPr>
        <w:t xml:space="preserve">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адресу, указанному в Контракте. При невозможности получения указанных подтверждения либо информации датой такого надлежащего уведомления признается дата по истечении 14 (четырнадцати) календарных дней с даты направления уведомления по почте заказным письмом с уведомлением о вручении. </w:t>
      </w:r>
      <w:r w:rsidRPr="001B47E7">
        <w:rPr>
          <w:color w:val="000000"/>
          <w:lang w:eastAsia="ar-SA"/>
        </w:rPr>
        <w:t>В случае отправления уведомлений посредством факсимильной связи и электронной почты уведомления считаются полученными Стороной в день их отправки.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1B47E7">
        <w:rPr>
          <w:color w:val="000000"/>
          <w:lang w:eastAsia="ar-SA"/>
        </w:rPr>
        <w:t>1</w:t>
      </w:r>
      <w:r>
        <w:rPr>
          <w:color w:val="000000"/>
          <w:lang w:eastAsia="ar-SA"/>
        </w:rPr>
        <w:t>0</w:t>
      </w:r>
      <w:r w:rsidRPr="001B47E7">
        <w:rPr>
          <w:color w:val="000000"/>
          <w:lang w:eastAsia="ar-SA"/>
        </w:rPr>
        <w:t xml:space="preserve">.2. Контракт составлен в </w:t>
      </w:r>
      <w:r w:rsidRPr="000F02CB">
        <w:rPr>
          <w:color w:val="000000"/>
          <w:lang w:eastAsia="ar-SA"/>
        </w:rPr>
        <w:t>3</w:t>
      </w:r>
      <w:r w:rsidRPr="001B47E7">
        <w:rPr>
          <w:color w:val="000000"/>
          <w:lang w:eastAsia="ar-SA"/>
        </w:rPr>
        <w:t xml:space="preserve"> (</w:t>
      </w:r>
      <w:r>
        <w:rPr>
          <w:color w:val="000000"/>
          <w:lang w:eastAsia="ar-SA"/>
        </w:rPr>
        <w:t>трех</w:t>
      </w:r>
      <w:r w:rsidRPr="001B47E7">
        <w:rPr>
          <w:color w:val="000000"/>
          <w:lang w:eastAsia="ar-SA"/>
        </w:rPr>
        <w:t xml:space="preserve">) экземплярах, по одному для каждой из Сторон, </w:t>
      </w:r>
      <w:r w:rsidRPr="000F02CB">
        <w:rPr>
          <w:color w:val="000000"/>
          <w:lang w:eastAsia="ar-SA"/>
        </w:rPr>
        <w:t xml:space="preserve">и один экземпляр для Федеральной регистрационной службы на территории регистрационного округа по месту нахождения многоквартирного дома, </w:t>
      </w:r>
      <w:r w:rsidRPr="001B47E7">
        <w:rPr>
          <w:color w:val="000000"/>
          <w:lang w:eastAsia="ar-SA"/>
        </w:rPr>
        <w:t xml:space="preserve">имеющих одинаковую юридическую силу. Контракт </w:t>
      </w:r>
      <w:r>
        <w:rPr>
          <w:color w:val="000000"/>
          <w:lang w:eastAsia="ar-SA"/>
        </w:rPr>
        <w:t>заключается</w:t>
      </w:r>
      <w:r w:rsidRPr="001B47E7">
        <w:rPr>
          <w:color w:val="000000"/>
          <w:lang w:eastAsia="ar-SA"/>
        </w:rPr>
        <w:t xml:space="preserve"> в порядке, предусмотренном статьей 70 Закона о контрактной системе.</w:t>
      </w:r>
      <w:r>
        <w:rPr>
          <w:color w:val="000000"/>
          <w:lang w:eastAsia="ar-SA"/>
        </w:rPr>
        <w:t xml:space="preserve"> Для целей государственной регистрации Контракта Стороны подписывают Контракт в 3 (трех) экземплярах на бумажном носителе.</w:t>
      </w:r>
    </w:p>
    <w:p w:rsidR="008240B8" w:rsidRPr="001B47E7" w:rsidRDefault="008240B8" w:rsidP="00215559">
      <w:pPr>
        <w:widowControl w:val="0"/>
        <w:tabs>
          <w:tab w:val="left" w:pos="709"/>
        </w:tabs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1B47E7">
        <w:rPr>
          <w:color w:val="000000"/>
          <w:lang w:eastAsia="ar-SA"/>
        </w:rPr>
        <w:t>1</w:t>
      </w:r>
      <w:r>
        <w:rPr>
          <w:color w:val="000000"/>
          <w:lang w:eastAsia="ar-SA"/>
        </w:rPr>
        <w:t>0</w:t>
      </w:r>
      <w:r w:rsidRPr="001B47E7">
        <w:rPr>
          <w:color w:val="000000"/>
          <w:lang w:eastAsia="ar-SA"/>
        </w:rPr>
        <w:t xml:space="preserve">.3. В случае перемены </w:t>
      </w:r>
      <w:r w:rsidRPr="000F02CB">
        <w:rPr>
          <w:color w:val="000000"/>
          <w:lang w:eastAsia="ar-SA"/>
        </w:rPr>
        <w:t>Участника долевого строительств</w:t>
      </w:r>
      <w:r w:rsidRPr="001B47E7">
        <w:rPr>
          <w:color w:val="000000"/>
          <w:lang w:eastAsia="ar-SA"/>
        </w:rPr>
        <w:t xml:space="preserve">а по Контракту права и обязанности </w:t>
      </w:r>
      <w:r w:rsidRPr="000F02CB">
        <w:rPr>
          <w:color w:val="000000"/>
          <w:lang w:eastAsia="ar-SA"/>
        </w:rPr>
        <w:t>Участника долевого строительства</w:t>
      </w:r>
      <w:r w:rsidRPr="001B47E7">
        <w:rPr>
          <w:color w:val="000000"/>
          <w:lang w:eastAsia="ar-SA"/>
        </w:rPr>
        <w:t xml:space="preserve"> по Контракту переходят к новому </w:t>
      </w:r>
      <w:r w:rsidRPr="000F02CB">
        <w:rPr>
          <w:color w:val="000000"/>
          <w:lang w:eastAsia="ar-SA"/>
        </w:rPr>
        <w:t>Участнику долевого строительства</w:t>
      </w:r>
      <w:r w:rsidRPr="001B47E7">
        <w:rPr>
          <w:color w:val="000000"/>
          <w:lang w:eastAsia="ar-SA"/>
        </w:rPr>
        <w:t xml:space="preserve"> в том же объеме и на тех же условиях.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color w:val="000000"/>
          <w:lang w:eastAsia="ar-SA"/>
        </w:rPr>
      </w:pPr>
      <w:r w:rsidRPr="001B47E7">
        <w:rPr>
          <w:color w:val="000000"/>
          <w:lang w:eastAsia="ar-SA"/>
        </w:rPr>
        <w:t>1</w:t>
      </w:r>
      <w:r>
        <w:rPr>
          <w:color w:val="000000"/>
          <w:lang w:eastAsia="ar-SA"/>
        </w:rPr>
        <w:t>0</w:t>
      </w:r>
      <w:r w:rsidRPr="001B47E7">
        <w:rPr>
          <w:color w:val="000000"/>
          <w:lang w:eastAsia="ar-SA"/>
        </w:rPr>
        <w:t xml:space="preserve">.4. При исполнении Контракта не допускается перемена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а, за исключением случаев, если новый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 xml:space="preserve"> является правопреемником </w:t>
      </w:r>
      <w:r w:rsidRPr="000F02CB">
        <w:rPr>
          <w:color w:val="000000"/>
          <w:lang w:eastAsia="ar-SA"/>
        </w:rPr>
        <w:t>Застройщик</w:t>
      </w:r>
      <w:r w:rsidRPr="001B47E7">
        <w:rPr>
          <w:color w:val="000000"/>
          <w:lang w:eastAsia="ar-SA"/>
        </w:rPr>
        <w:t>а по Контракту вследствие реорганизации юридического лица в форме преобразования, слияния или присоединения.</w:t>
      </w:r>
    </w:p>
    <w:p w:rsidR="008240B8" w:rsidRPr="001B47E7" w:rsidRDefault="008240B8" w:rsidP="00215559">
      <w:pPr>
        <w:widowControl w:val="0"/>
        <w:suppressAutoHyphens/>
        <w:autoSpaceDE w:val="0"/>
        <w:ind w:firstLine="709"/>
        <w:jc w:val="both"/>
        <w:rPr>
          <w:b/>
          <w:color w:val="000000"/>
          <w:lang w:eastAsia="ar-SA"/>
        </w:rPr>
      </w:pPr>
      <w:r w:rsidRPr="001B47E7">
        <w:rPr>
          <w:color w:val="000000"/>
          <w:lang w:eastAsia="ar-SA"/>
        </w:rPr>
        <w:t>1</w:t>
      </w:r>
      <w:r>
        <w:rPr>
          <w:color w:val="000000"/>
          <w:lang w:eastAsia="ar-SA"/>
        </w:rPr>
        <w:t>0</w:t>
      </w:r>
      <w:r w:rsidRPr="001B47E7">
        <w:rPr>
          <w:color w:val="000000"/>
          <w:lang w:eastAsia="ar-SA"/>
        </w:rPr>
        <w:t>.5. Во всем, что не предусмотрено Контрактом, Стороны руководствуются законодательством Российской Федерации.</w:t>
      </w:r>
    </w:p>
    <w:p w:rsidR="008240B8" w:rsidRPr="001B47E7" w:rsidRDefault="008240B8" w:rsidP="00215559">
      <w:pPr>
        <w:suppressAutoHyphens/>
        <w:ind w:firstLine="709"/>
        <w:rPr>
          <w:b/>
          <w:color w:val="000000"/>
          <w:lang w:eastAsia="ar-SA"/>
        </w:rPr>
      </w:pPr>
    </w:p>
    <w:p w:rsidR="008240B8" w:rsidRPr="000F02CB" w:rsidRDefault="008240B8" w:rsidP="00215559">
      <w:pPr>
        <w:widowControl w:val="0"/>
        <w:tabs>
          <w:tab w:val="left" w:pos="709"/>
        </w:tabs>
        <w:autoSpaceDE w:val="0"/>
        <w:jc w:val="center"/>
        <w:rPr>
          <w:b/>
        </w:rPr>
      </w:pPr>
      <w:r w:rsidRPr="000F02CB">
        <w:rPr>
          <w:b/>
          <w:color w:val="000000"/>
        </w:rPr>
        <w:t>1</w:t>
      </w:r>
      <w:r>
        <w:rPr>
          <w:b/>
          <w:color w:val="000000"/>
        </w:rPr>
        <w:t>1</w:t>
      </w:r>
      <w:r w:rsidRPr="000F02CB">
        <w:rPr>
          <w:b/>
          <w:color w:val="000000"/>
        </w:rPr>
        <w:t>. Приложения</w:t>
      </w:r>
    </w:p>
    <w:p w:rsidR="008240B8" w:rsidRPr="000F02CB" w:rsidRDefault="008240B8" w:rsidP="00215559">
      <w:pPr>
        <w:widowControl w:val="0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0F02CB">
        <w:rPr>
          <w:color w:val="000000"/>
        </w:rPr>
        <w:t>1</w:t>
      </w:r>
      <w:r>
        <w:rPr>
          <w:color w:val="000000"/>
        </w:rPr>
        <w:t>1</w:t>
      </w:r>
      <w:r w:rsidRPr="000F02CB">
        <w:rPr>
          <w:color w:val="000000"/>
        </w:rPr>
        <w:t>.1. Неотъемлемой частью Контракта является следующее приложение к Контракту:</w:t>
      </w:r>
    </w:p>
    <w:p w:rsidR="008240B8" w:rsidRPr="00322894" w:rsidRDefault="008240B8" w:rsidP="00215559">
      <w:pPr>
        <w:widowControl w:val="0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322894">
        <w:rPr>
          <w:color w:val="000000"/>
        </w:rPr>
        <w:t>приложение № 1 «Описание объекта закупки»;</w:t>
      </w:r>
    </w:p>
    <w:p w:rsidR="008240B8" w:rsidRPr="00F316B7" w:rsidRDefault="008240B8" w:rsidP="00240452">
      <w:pPr>
        <w:widowControl w:val="0"/>
        <w:tabs>
          <w:tab w:val="left" w:pos="709"/>
        </w:tabs>
        <w:autoSpaceDE w:val="0"/>
        <w:ind w:firstLine="709"/>
        <w:jc w:val="both"/>
        <w:rPr>
          <w:color w:val="000000"/>
        </w:rPr>
      </w:pPr>
      <w:r w:rsidRPr="00322894">
        <w:rPr>
          <w:color w:val="000000"/>
        </w:rPr>
        <w:t>приложение № 2 «</w:t>
      </w:r>
      <w:r w:rsidRPr="00240452">
        <w:rPr>
          <w:lang w:eastAsia="ar-SA"/>
        </w:rPr>
        <w:t>Передаточный акт Объектов долевого строительства</w:t>
      </w:r>
      <w:r w:rsidRPr="00240452">
        <w:rPr>
          <w:color w:val="000000"/>
        </w:rPr>
        <w:t>».</w:t>
      </w:r>
    </w:p>
    <w:p w:rsidR="008240B8" w:rsidRPr="00F316B7" w:rsidRDefault="008240B8" w:rsidP="00F316B7">
      <w:pPr>
        <w:widowControl w:val="0"/>
        <w:tabs>
          <w:tab w:val="left" w:pos="709"/>
        </w:tabs>
        <w:autoSpaceDE w:val="0"/>
        <w:ind w:firstLine="709"/>
        <w:jc w:val="both"/>
        <w:rPr>
          <w:color w:val="000000"/>
        </w:rPr>
      </w:pPr>
    </w:p>
    <w:p w:rsidR="008240B8" w:rsidRDefault="008240B8" w:rsidP="009F1416">
      <w:pPr>
        <w:keepNext/>
        <w:keepLines/>
        <w:spacing w:before="120" w:after="120"/>
        <w:jc w:val="center"/>
        <w:outlineLvl w:val="0"/>
        <w:rPr>
          <w:b/>
          <w:bCs/>
        </w:rPr>
      </w:pPr>
      <w:r w:rsidRPr="000F02CB">
        <w:rPr>
          <w:b/>
          <w:bCs/>
        </w:rPr>
        <w:lastRenderedPageBreak/>
        <w:t>1</w:t>
      </w:r>
      <w:r>
        <w:rPr>
          <w:b/>
          <w:bCs/>
        </w:rPr>
        <w:t>2</w:t>
      </w:r>
      <w:r w:rsidRPr="000F02CB">
        <w:rPr>
          <w:b/>
          <w:bCs/>
        </w:rPr>
        <w:t>. Адреса и реквизиты Сторон</w:t>
      </w:r>
    </w:p>
    <w:p w:rsidR="008240B8" w:rsidRPr="00223CA7" w:rsidRDefault="008240B8" w:rsidP="009D3916">
      <w:pPr>
        <w:rPr>
          <w:b/>
          <w:color w:val="000000"/>
        </w:rPr>
      </w:pPr>
      <w:r>
        <w:rPr>
          <w:b/>
          <w:bCs/>
        </w:rPr>
        <w:t xml:space="preserve">Участник долевого строительства: </w:t>
      </w:r>
      <w:r w:rsidRPr="00223CA7">
        <w:rPr>
          <w:color w:val="000000"/>
        </w:rPr>
        <w:t xml:space="preserve">Администрация </w:t>
      </w:r>
      <w:r>
        <w:rPr>
          <w:color w:val="000000"/>
        </w:rPr>
        <w:t>Мироновского сельсовета Баганского района Новосибирской области</w:t>
      </w:r>
    </w:p>
    <w:p w:rsidR="008240B8" w:rsidRPr="00223CA7" w:rsidRDefault="008240B8" w:rsidP="009D3916">
      <w:r w:rsidRPr="00E73AD4">
        <w:rPr>
          <w:color w:val="000000"/>
        </w:rPr>
        <w:t>Юридический (фактический) адрес:</w:t>
      </w:r>
      <w:r w:rsidRPr="00E73AD4">
        <w:t xml:space="preserve"> 632783, Новосибирская область, Баганский район,  с.Мироновка                                      ул. Центральная,</w:t>
      </w:r>
      <w:r>
        <w:t>38</w:t>
      </w:r>
    </w:p>
    <w:p w:rsidR="008240B8" w:rsidRPr="00223CA7" w:rsidRDefault="008240B8" w:rsidP="009D3916">
      <w:r w:rsidRPr="00B7292B">
        <w:t xml:space="preserve">ИНН 5417100261 КПП 541701001, р/сч 40204810900000000028  .Баган </w:t>
      </w:r>
      <w:r>
        <w:t>Сибирское ГУ Банка России</w:t>
      </w:r>
      <w:r w:rsidRPr="00B7292B">
        <w:t xml:space="preserve">   БИК 045004001,                                                               Тел. 8(38353) 34-134 факс 8(38353) </w:t>
      </w:r>
      <w:r>
        <w:t>34-142</w:t>
      </w:r>
    </w:p>
    <w:p w:rsidR="008240B8" w:rsidRPr="00223CA7" w:rsidRDefault="008240B8" w:rsidP="009D3916"/>
    <w:p w:rsidR="008240B8" w:rsidRPr="00223CA7" w:rsidRDefault="008240B8" w:rsidP="009F1416">
      <w:pPr>
        <w:outlineLvl w:val="0"/>
        <w:rPr>
          <w:b/>
          <w:color w:val="000000"/>
        </w:rPr>
      </w:pPr>
      <w:r>
        <w:rPr>
          <w:b/>
        </w:rPr>
        <w:t>Застройщик</w:t>
      </w:r>
      <w:r w:rsidRPr="00223CA7">
        <w:rPr>
          <w:b/>
        </w:rPr>
        <w:t>:</w:t>
      </w:r>
    </w:p>
    <w:p w:rsidR="008240B8" w:rsidRPr="009F1416" w:rsidRDefault="008240B8" w:rsidP="007569E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9F1416">
        <w:rPr>
          <w:rFonts w:ascii="Times New Roman" w:hAnsi="Times New Roman" w:cs="Times New Roman"/>
          <w:color w:val="000000"/>
          <w:sz w:val="24"/>
          <w:szCs w:val="24"/>
        </w:rPr>
        <w:t>Общество с ограниченной ответственностью «Гранит»</w:t>
      </w:r>
    </w:p>
    <w:p w:rsidR="008240B8" w:rsidRPr="009F1416" w:rsidRDefault="008240B8" w:rsidP="007569EC">
      <w:r w:rsidRPr="009F1416">
        <w:t>Почтовый адрес: 630007, г. Новосибирск, ул. Красный проспект, 14</w:t>
      </w:r>
    </w:p>
    <w:p w:rsidR="008240B8" w:rsidRPr="009F1416" w:rsidRDefault="008240B8" w:rsidP="007569EC">
      <w:r w:rsidRPr="009F1416">
        <w:t>Юридический адрес: 630007, г. Новосибирск, ул. Красный проспект, 14</w:t>
      </w:r>
    </w:p>
    <w:p w:rsidR="008240B8" w:rsidRPr="009F1416" w:rsidRDefault="008240B8" w:rsidP="007569EC">
      <w:pPr>
        <w:outlineLvl w:val="0"/>
      </w:pPr>
      <w:r w:rsidRPr="009F1416">
        <w:t>ИНН 5406772159</w:t>
      </w:r>
    </w:p>
    <w:p w:rsidR="008240B8" w:rsidRPr="009F1416" w:rsidRDefault="008240B8" w:rsidP="007569EC">
      <w:pPr>
        <w:outlineLvl w:val="0"/>
      </w:pPr>
      <w:r w:rsidRPr="009F1416">
        <w:t xml:space="preserve">КПП 540601001 </w:t>
      </w:r>
    </w:p>
    <w:p w:rsidR="008240B8" w:rsidRPr="009F1416" w:rsidRDefault="008240B8" w:rsidP="007569EC">
      <w:r w:rsidRPr="009F1416">
        <w:t>ОГРН 1145476012967</w:t>
      </w:r>
    </w:p>
    <w:p w:rsidR="008240B8" w:rsidRPr="009F1416" w:rsidRDefault="008240B8" w:rsidP="007569EC">
      <w:pPr>
        <w:pStyle w:val="1"/>
        <w:rPr>
          <w:rFonts w:ascii="Times New Roman" w:hAnsi="Times New Roman"/>
          <w:sz w:val="24"/>
          <w:szCs w:val="24"/>
        </w:rPr>
      </w:pPr>
      <w:r w:rsidRPr="009F1416">
        <w:rPr>
          <w:rFonts w:ascii="Times New Roman" w:hAnsi="Times New Roman"/>
          <w:sz w:val="24"/>
          <w:szCs w:val="24"/>
        </w:rPr>
        <w:t>Банковские реквизиты:</w:t>
      </w:r>
    </w:p>
    <w:p w:rsidR="008240B8" w:rsidRPr="009F1416" w:rsidRDefault="008240B8" w:rsidP="007569EC">
      <w:pPr>
        <w:pStyle w:val="1"/>
        <w:rPr>
          <w:rFonts w:ascii="Times New Roman" w:hAnsi="Times New Roman"/>
          <w:sz w:val="24"/>
          <w:szCs w:val="24"/>
        </w:rPr>
      </w:pPr>
      <w:r w:rsidRPr="009F1416">
        <w:rPr>
          <w:rFonts w:ascii="Times New Roman" w:hAnsi="Times New Roman"/>
          <w:sz w:val="24"/>
          <w:szCs w:val="24"/>
        </w:rPr>
        <w:t>Филиал № 5440 Банка ВТБ 24 (ПАО)</w:t>
      </w:r>
    </w:p>
    <w:p w:rsidR="008240B8" w:rsidRPr="009F1416" w:rsidRDefault="008240B8" w:rsidP="007569EC">
      <w:pPr>
        <w:pStyle w:val="1"/>
        <w:rPr>
          <w:rFonts w:ascii="Times New Roman" w:hAnsi="Times New Roman"/>
          <w:sz w:val="24"/>
          <w:szCs w:val="24"/>
        </w:rPr>
      </w:pPr>
      <w:r w:rsidRPr="009F1416">
        <w:rPr>
          <w:rFonts w:ascii="Times New Roman" w:hAnsi="Times New Roman"/>
          <w:sz w:val="24"/>
          <w:szCs w:val="24"/>
        </w:rPr>
        <w:t>Кор/сч: 301 018 104 500 400 007 51</w:t>
      </w:r>
    </w:p>
    <w:p w:rsidR="008240B8" w:rsidRPr="009F1416" w:rsidRDefault="008240B8" w:rsidP="007569EC">
      <w:pPr>
        <w:pStyle w:val="1"/>
        <w:rPr>
          <w:rFonts w:ascii="Times New Roman" w:hAnsi="Times New Roman"/>
          <w:sz w:val="24"/>
          <w:szCs w:val="24"/>
        </w:rPr>
      </w:pPr>
      <w:r w:rsidRPr="009F1416">
        <w:rPr>
          <w:rFonts w:ascii="Times New Roman" w:hAnsi="Times New Roman"/>
          <w:sz w:val="24"/>
          <w:szCs w:val="24"/>
        </w:rPr>
        <w:t>Рас/сч: 407 028 102 334 000 017 36</w:t>
      </w:r>
    </w:p>
    <w:p w:rsidR="008240B8" w:rsidRPr="009F1416" w:rsidRDefault="008240B8" w:rsidP="007569EC">
      <w:pPr>
        <w:pStyle w:val="1"/>
        <w:rPr>
          <w:rFonts w:ascii="Times New Roman" w:hAnsi="Times New Roman"/>
          <w:sz w:val="24"/>
          <w:szCs w:val="24"/>
        </w:rPr>
      </w:pPr>
      <w:r w:rsidRPr="009F1416">
        <w:rPr>
          <w:rFonts w:ascii="Times New Roman" w:hAnsi="Times New Roman"/>
          <w:sz w:val="24"/>
          <w:szCs w:val="24"/>
        </w:rPr>
        <w:t>БИК 045004751</w:t>
      </w:r>
    </w:p>
    <w:p w:rsidR="008240B8" w:rsidRPr="009F1416" w:rsidRDefault="008240B8" w:rsidP="007569EC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9F1416">
        <w:rPr>
          <w:rFonts w:ascii="Times New Roman" w:hAnsi="Times New Roman" w:cs="Times New Roman"/>
          <w:sz w:val="24"/>
          <w:szCs w:val="24"/>
        </w:rPr>
        <w:t>Тел. 8 (913) 060-27-11</w:t>
      </w:r>
    </w:p>
    <w:p w:rsidR="008240B8" w:rsidRPr="00543E5D" w:rsidRDefault="008240B8" w:rsidP="009D39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8240B8" w:rsidRPr="00223CA7">
        <w:tc>
          <w:tcPr>
            <w:tcW w:w="4785" w:type="dxa"/>
          </w:tcPr>
          <w:p w:rsidR="008240B8" w:rsidRPr="00223CA7" w:rsidRDefault="008240B8" w:rsidP="00A00E71">
            <w:pPr>
              <w:keepNext/>
              <w:keepLines/>
              <w:suppressAutoHyphens/>
              <w:rPr>
                <w:b/>
                <w:color w:val="000000"/>
              </w:rPr>
            </w:pPr>
            <w:r>
              <w:rPr>
                <w:b/>
                <w:bCs/>
              </w:rPr>
              <w:t>Участник долевого строительства</w:t>
            </w:r>
          </w:p>
        </w:tc>
        <w:tc>
          <w:tcPr>
            <w:tcW w:w="4786" w:type="dxa"/>
          </w:tcPr>
          <w:p w:rsidR="008240B8" w:rsidRPr="00223CA7" w:rsidRDefault="008240B8" w:rsidP="00A00E71">
            <w:pPr>
              <w:keepNext/>
              <w:keepLines/>
              <w:suppressAutoHyphens/>
              <w:rPr>
                <w:b/>
                <w:color w:val="000000"/>
              </w:rPr>
            </w:pPr>
            <w:r w:rsidRPr="00223CA7">
              <w:rPr>
                <w:color w:val="000000"/>
              </w:rPr>
              <w:t xml:space="preserve">           </w:t>
            </w:r>
            <w:r>
              <w:rPr>
                <w:b/>
              </w:rPr>
              <w:t>Застройщик</w:t>
            </w:r>
          </w:p>
        </w:tc>
      </w:tr>
      <w:tr w:rsidR="008240B8" w:rsidRPr="00223CA7">
        <w:tc>
          <w:tcPr>
            <w:tcW w:w="4785" w:type="dxa"/>
          </w:tcPr>
          <w:p w:rsidR="008240B8" w:rsidRPr="00223CA7" w:rsidRDefault="008240B8" w:rsidP="00A00E71">
            <w:pPr>
              <w:keepNext/>
              <w:keepLines/>
              <w:suppressAutoHyphens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240B8" w:rsidRPr="00223CA7" w:rsidRDefault="008240B8" w:rsidP="00A00E71">
            <w:pPr>
              <w:keepNext/>
              <w:keepLines/>
              <w:suppressAutoHyphens/>
              <w:jc w:val="both"/>
              <w:rPr>
                <w:color w:val="000000"/>
              </w:rPr>
            </w:pPr>
          </w:p>
        </w:tc>
      </w:tr>
    </w:tbl>
    <w:p w:rsidR="008240B8" w:rsidRPr="00223CA7" w:rsidRDefault="008240B8" w:rsidP="009D39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_______________/ </w:t>
      </w:r>
      <w:r>
        <w:rPr>
          <w:rFonts w:ascii="Times New Roman" w:hAnsi="Times New Roman" w:cs="Times New Roman"/>
          <w:color w:val="000000"/>
          <w:sz w:val="24"/>
          <w:szCs w:val="24"/>
        </w:rPr>
        <w:t>Савостьянов Г.И.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_______________/ </w:t>
      </w:r>
      <w:r>
        <w:rPr>
          <w:rFonts w:ascii="Times New Roman" w:hAnsi="Times New Roman" w:cs="Times New Roman"/>
          <w:color w:val="000000"/>
          <w:sz w:val="24"/>
          <w:szCs w:val="24"/>
        </w:rPr>
        <w:t>Кузнецов Е.В.</w:t>
      </w:r>
    </w:p>
    <w:p w:rsidR="008240B8" w:rsidRPr="00223CA7" w:rsidRDefault="008240B8" w:rsidP="009D39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0B8" w:rsidRPr="00223CA7" w:rsidRDefault="008240B8" w:rsidP="009D39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23CA7">
        <w:rPr>
          <w:rFonts w:ascii="Times New Roman" w:hAnsi="Times New Roman" w:cs="Times New Roman"/>
          <w:color w:val="000000"/>
          <w:sz w:val="24"/>
          <w:szCs w:val="24"/>
        </w:rPr>
        <w:t>«»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«»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8240B8" w:rsidRPr="00223CA7" w:rsidRDefault="008240B8" w:rsidP="009D39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0B8" w:rsidRPr="00C72EB7" w:rsidRDefault="008240B8" w:rsidP="009D3916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      М.П.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8240B8" w:rsidRPr="000F02CB" w:rsidRDefault="008240B8" w:rsidP="009D3916">
      <w:pPr>
        <w:keepNext/>
        <w:keepLines/>
        <w:spacing w:before="120" w:after="120"/>
        <w:rPr>
          <w:b/>
          <w:bCs/>
        </w:rPr>
      </w:pPr>
    </w:p>
    <w:p w:rsidR="008240B8" w:rsidRDefault="008240B8" w:rsidP="009D3916">
      <w:pPr>
        <w:tabs>
          <w:tab w:val="left" w:pos="1140"/>
          <w:tab w:val="left" w:pos="7320"/>
        </w:tabs>
      </w:pPr>
      <w:r w:rsidRPr="000F02CB">
        <w:t xml:space="preserve">      </w:t>
      </w: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9D3916">
      <w:pPr>
        <w:tabs>
          <w:tab w:val="left" w:pos="1140"/>
          <w:tab w:val="left" w:pos="7320"/>
        </w:tabs>
      </w:pPr>
    </w:p>
    <w:p w:rsidR="008240B8" w:rsidRDefault="008240B8" w:rsidP="007E620E">
      <w:pPr>
        <w:keepNext/>
        <w:keepLines/>
        <w:suppressAutoHyphens/>
        <w:ind w:hanging="284"/>
        <w:jc w:val="right"/>
        <w:outlineLvl w:val="1"/>
        <w:rPr>
          <w:color w:val="000000"/>
        </w:rPr>
      </w:pPr>
    </w:p>
    <w:p w:rsidR="008240B8" w:rsidRDefault="008240B8" w:rsidP="007E620E">
      <w:pPr>
        <w:keepNext/>
        <w:keepLines/>
        <w:suppressAutoHyphens/>
        <w:ind w:hanging="284"/>
        <w:jc w:val="right"/>
        <w:outlineLvl w:val="1"/>
        <w:rPr>
          <w:color w:val="000000"/>
        </w:rPr>
      </w:pPr>
    </w:p>
    <w:p w:rsidR="008240B8" w:rsidRPr="00543E5D" w:rsidRDefault="008240B8" w:rsidP="009F1416">
      <w:pPr>
        <w:keepNext/>
        <w:keepLines/>
        <w:suppressAutoHyphens/>
        <w:ind w:hanging="284"/>
        <w:jc w:val="right"/>
        <w:outlineLvl w:val="0"/>
        <w:rPr>
          <w:color w:val="000000"/>
        </w:rPr>
      </w:pPr>
      <w:r>
        <w:rPr>
          <w:color w:val="000000"/>
        </w:rPr>
        <w:t>Пр</w:t>
      </w:r>
      <w:r w:rsidRPr="00543E5D">
        <w:rPr>
          <w:color w:val="000000"/>
        </w:rPr>
        <w:t xml:space="preserve">иложение № 1 к Контракту </w:t>
      </w:r>
    </w:p>
    <w:p w:rsidR="008240B8" w:rsidRPr="00543E5D" w:rsidRDefault="008240B8" w:rsidP="007E620E">
      <w:pPr>
        <w:keepNext/>
        <w:keepLines/>
        <w:suppressAutoHyphens/>
        <w:ind w:hanging="810"/>
        <w:jc w:val="right"/>
        <w:outlineLvl w:val="1"/>
        <w:rPr>
          <w:color w:val="000000"/>
        </w:rPr>
      </w:pPr>
      <w:r>
        <w:rPr>
          <w:color w:val="000000"/>
        </w:rPr>
        <w:t xml:space="preserve">  </w:t>
      </w:r>
      <w:r w:rsidRPr="00543E5D">
        <w:rPr>
          <w:color w:val="000000"/>
        </w:rPr>
        <w:t>от «</w:t>
      </w:r>
      <w:r w:rsidR="007569EC">
        <w:rPr>
          <w:color w:val="000000"/>
        </w:rPr>
        <w:t>25</w:t>
      </w:r>
      <w:r w:rsidRPr="00543E5D">
        <w:rPr>
          <w:color w:val="000000"/>
        </w:rPr>
        <w:t xml:space="preserve">» </w:t>
      </w:r>
      <w:r w:rsidR="007569EC">
        <w:rPr>
          <w:color w:val="000000"/>
        </w:rPr>
        <w:t>сентября</w:t>
      </w:r>
      <w:r w:rsidRPr="00543E5D">
        <w:rPr>
          <w:color w:val="000000"/>
        </w:rPr>
        <w:t>20</w:t>
      </w:r>
      <w:r w:rsidR="007569EC">
        <w:rPr>
          <w:color w:val="000000"/>
        </w:rPr>
        <w:t>15</w:t>
      </w:r>
      <w:r w:rsidRPr="00543E5D">
        <w:rPr>
          <w:color w:val="000000"/>
        </w:rPr>
        <w:t xml:space="preserve"> г. №</w:t>
      </w:r>
      <w:r w:rsidR="007569EC">
        <w:rPr>
          <w:color w:val="000000"/>
        </w:rPr>
        <w:t>2015.359477</w:t>
      </w:r>
    </w:p>
    <w:p w:rsidR="008240B8" w:rsidRPr="007E620E" w:rsidRDefault="008240B8" w:rsidP="007E620E">
      <w:pPr>
        <w:pStyle w:val="a3"/>
        <w:spacing w:after="0"/>
        <w:ind w:firstLine="540"/>
        <w:jc w:val="right"/>
        <w:rPr>
          <w:szCs w:val="28"/>
        </w:rPr>
      </w:pPr>
    </w:p>
    <w:p w:rsidR="008240B8" w:rsidRPr="00E07B2F" w:rsidRDefault="008240B8" w:rsidP="009F1416">
      <w:pPr>
        <w:autoSpaceDE w:val="0"/>
        <w:autoSpaceDN w:val="0"/>
        <w:adjustRightInd w:val="0"/>
        <w:jc w:val="center"/>
        <w:outlineLvl w:val="0"/>
        <w:rPr>
          <w:b/>
          <w:lang w:eastAsia="en-US"/>
        </w:rPr>
      </w:pPr>
      <w:r w:rsidRPr="00E07B2F">
        <w:rPr>
          <w:b/>
          <w:lang w:eastAsia="en-US"/>
        </w:rPr>
        <w:t>ОПИСАНИЕ ОБЪЕКТА ЗАКУПКИ</w:t>
      </w:r>
    </w:p>
    <w:p w:rsidR="008240B8" w:rsidRPr="00E07B2F" w:rsidRDefault="008240B8" w:rsidP="00E07B2F">
      <w:pPr>
        <w:autoSpaceDE w:val="0"/>
        <w:autoSpaceDN w:val="0"/>
        <w:adjustRightInd w:val="0"/>
        <w:jc w:val="center"/>
        <w:rPr>
          <w:b/>
        </w:rPr>
      </w:pPr>
      <w:r w:rsidRPr="00E07B2F">
        <w:rPr>
          <w:b/>
        </w:rPr>
        <w:t xml:space="preserve"> приобретение в муниципальную собственность жилых помещений </w:t>
      </w:r>
      <w:r w:rsidRPr="00E07B2F">
        <w:rPr>
          <w:b/>
          <w:bCs/>
        </w:rPr>
        <w:t>(квартир)</w:t>
      </w:r>
      <w:r w:rsidRPr="00E07B2F">
        <w:rPr>
          <w:b/>
        </w:rPr>
        <w:t xml:space="preserve"> в объекте долевого строительства на территории администрации Мироновского сельсовета Баганского района Новосибирской области в рамках реализации региональной адресной программы по переселению граждан из аварийного жилищного фонда на 2013-2017 г</w:t>
      </w:r>
    </w:p>
    <w:p w:rsidR="008240B8" w:rsidRPr="00E07B2F" w:rsidRDefault="008240B8" w:rsidP="00E07B2F">
      <w:pPr>
        <w:tabs>
          <w:tab w:val="left" w:pos="1134"/>
        </w:tabs>
        <w:spacing w:after="60"/>
        <w:ind w:firstLine="540"/>
        <w:jc w:val="both"/>
      </w:pPr>
      <w:r w:rsidRPr="00E07B2F">
        <w:rPr>
          <w:b/>
          <w:bCs/>
        </w:rPr>
        <w:t>1. Целью</w:t>
      </w:r>
      <w:r w:rsidRPr="00E07B2F">
        <w:t xml:space="preserve"> </w:t>
      </w:r>
      <w:r w:rsidRPr="00E07B2F">
        <w:rPr>
          <w:b/>
        </w:rPr>
        <w:t>закупки</w:t>
      </w:r>
      <w:r w:rsidRPr="00E07B2F">
        <w:t xml:space="preserve"> является приобретение - администрацией Мироновского сельсовета Баганского района Новосибирской области - посредством участия в долевом строительстве жилых помещений (квартир) – </w:t>
      </w:r>
      <w:r w:rsidRPr="00E07B2F">
        <w:rPr>
          <w:bCs/>
        </w:rPr>
        <w:t>2 квартиры.</w:t>
      </w:r>
    </w:p>
    <w:p w:rsidR="008240B8" w:rsidRPr="00E07B2F" w:rsidRDefault="008240B8" w:rsidP="00E07B2F">
      <w:pPr>
        <w:tabs>
          <w:tab w:val="left" w:pos="142"/>
          <w:tab w:val="left" w:pos="1134"/>
        </w:tabs>
        <w:spacing w:after="60"/>
        <w:ind w:firstLine="540"/>
        <w:jc w:val="both"/>
      </w:pPr>
      <w:r w:rsidRPr="00E07B2F">
        <w:rPr>
          <w:b/>
          <w:bCs/>
        </w:rPr>
        <w:t xml:space="preserve">2. Количество приобретаемых жилых помещений (квартир): </w:t>
      </w:r>
      <w:r w:rsidRPr="00E07B2F">
        <w:rPr>
          <w:bCs/>
        </w:rPr>
        <w:t xml:space="preserve">жилые помещения – 2 квартиры </w:t>
      </w:r>
      <w:r w:rsidRPr="00E07B2F">
        <w:t>во вновь возведенном жилом благоустроенном многоквартирном доме капитального исполнения.</w:t>
      </w:r>
    </w:p>
    <w:p w:rsidR="008240B8" w:rsidRPr="00E07B2F" w:rsidRDefault="008240B8" w:rsidP="00E07B2F">
      <w:pPr>
        <w:ind w:firstLine="567"/>
        <w:jc w:val="both"/>
        <w:outlineLvl w:val="0"/>
        <w:rPr>
          <w:kern w:val="28"/>
        </w:rPr>
      </w:pPr>
      <w:r w:rsidRPr="00E07B2F">
        <w:rPr>
          <w:b/>
          <w:bCs/>
        </w:rPr>
        <w:t xml:space="preserve">3. </w:t>
      </w:r>
      <w:r w:rsidRPr="00E07B2F">
        <w:rPr>
          <w:b/>
          <w:kern w:val="28"/>
        </w:rPr>
        <w:t xml:space="preserve">Место расположения жилых помещений </w:t>
      </w:r>
      <w:r w:rsidRPr="00E07B2F">
        <w:rPr>
          <w:b/>
          <w:bCs/>
        </w:rPr>
        <w:t>(квартир)</w:t>
      </w:r>
      <w:r w:rsidRPr="00E07B2F">
        <w:rPr>
          <w:b/>
          <w:kern w:val="28"/>
        </w:rPr>
        <w:t>:</w:t>
      </w:r>
      <w:r w:rsidRPr="00E07B2F">
        <w:rPr>
          <w:kern w:val="28"/>
        </w:rPr>
        <w:t xml:space="preserve"> </w:t>
      </w:r>
      <w:r w:rsidRPr="00E07B2F">
        <w:t>на территории администрации Мироновского сельсовета Баганского района Новосибирской области</w:t>
      </w:r>
    </w:p>
    <w:p w:rsidR="008240B8" w:rsidRPr="00E07B2F" w:rsidRDefault="008240B8" w:rsidP="00E07B2F">
      <w:pPr>
        <w:widowControl w:val="0"/>
        <w:tabs>
          <w:tab w:val="left" w:pos="142"/>
          <w:tab w:val="left" w:pos="284"/>
          <w:tab w:val="left" w:pos="426"/>
          <w:tab w:val="left" w:pos="567"/>
          <w:tab w:val="left" w:pos="5580"/>
        </w:tabs>
        <w:autoSpaceDE w:val="0"/>
        <w:autoSpaceDN w:val="0"/>
        <w:adjustRightInd w:val="0"/>
        <w:ind w:firstLine="540"/>
        <w:jc w:val="both"/>
      </w:pPr>
      <w:r w:rsidRPr="00E07B2F">
        <w:rPr>
          <w:b/>
          <w:bCs/>
        </w:rPr>
        <w:t xml:space="preserve">4. Срок передачи жилых помещений (квартир): </w:t>
      </w:r>
      <w:r w:rsidRPr="00E07B2F">
        <w:rPr>
          <w:bCs/>
        </w:rPr>
        <w:t>в течение</w:t>
      </w:r>
      <w:r w:rsidRPr="00E07B2F">
        <w:rPr>
          <w:b/>
          <w:bCs/>
        </w:rPr>
        <w:t xml:space="preserve"> </w:t>
      </w:r>
      <w:r w:rsidRPr="00E07B2F">
        <w:rPr>
          <w:lang w:eastAsia="ar-SA"/>
        </w:rPr>
        <w:t xml:space="preserve">5 (пяти) рабочих дней </w:t>
      </w:r>
      <w:r w:rsidRPr="00E07B2F">
        <w:rPr>
          <w:color w:val="000000"/>
          <w:spacing w:val="-2"/>
          <w:lang w:eastAsia="ar-SA"/>
        </w:rPr>
        <w:t xml:space="preserve">с момента ввода </w:t>
      </w:r>
      <w:r w:rsidRPr="00E07B2F">
        <w:rPr>
          <w:spacing w:val="-2"/>
          <w:lang w:eastAsia="ar-SA"/>
        </w:rPr>
        <w:t>Объекта долевого строительства</w:t>
      </w:r>
      <w:r w:rsidRPr="00E07B2F">
        <w:rPr>
          <w:color w:val="000000"/>
          <w:spacing w:val="-2"/>
          <w:lang w:eastAsia="ar-SA"/>
        </w:rPr>
        <w:t xml:space="preserve"> в эксплуатацию</w:t>
      </w:r>
      <w:r w:rsidRPr="004E4E68">
        <w:rPr>
          <w:lang w:eastAsia="ar-SA"/>
        </w:rPr>
        <w:t>.  Срок  ввода в эксплуатацию Объекта долевого строительства  – не позднее  31 декабря 2015 года.</w:t>
      </w:r>
      <w:r w:rsidRPr="00E07B2F">
        <w:rPr>
          <w:lang w:eastAsia="ar-SA"/>
        </w:rPr>
        <w:t xml:space="preserve"> Застройщик обязан передать Участнику долевого строительства квартиры по акту приема- передачи. Датой передачи является дата подписания передаточного акта Объекта долевого строительства (квартир).</w:t>
      </w:r>
    </w:p>
    <w:p w:rsidR="008240B8" w:rsidRPr="00E07B2F" w:rsidRDefault="008240B8" w:rsidP="00E07B2F">
      <w:pPr>
        <w:tabs>
          <w:tab w:val="left" w:pos="142"/>
          <w:tab w:val="left" w:pos="284"/>
          <w:tab w:val="left" w:pos="567"/>
          <w:tab w:val="left" w:pos="1134"/>
        </w:tabs>
        <w:spacing w:after="60"/>
        <w:ind w:firstLine="540"/>
        <w:jc w:val="both"/>
      </w:pPr>
      <w:r w:rsidRPr="00E07B2F">
        <w:rPr>
          <w:b/>
          <w:bCs/>
        </w:rPr>
        <w:t>5. Гарантийный срок</w:t>
      </w:r>
      <w:r w:rsidRPr="00E07B2F">
        <w:t xml:space="preserve"> с момента передачи по акту приема-передачи заказчику жилых помещений (квартир) – </w:t>
      </w:r>
      <w:r w:rsidRPr="00E07B2F">
        <w:rPr>
          <w:bCs/>
        </w:rPr>
        <w:t xml:space="preserve">2 квартиры </w:t>
      </w:r>
      <w:r w:rsidRPr="00E07B2F">
        <w:t>составляет 5 (пять) лет.</w:t>
      </w:r>
    </w:p>
    <w:p w:rsidR="008240B8" w:rsidRPr="00E07B2F" w:rsidRDefault="008240B8" w:rsidP="00E07B2F">
      <w:pPr>
        <w:tabs>
          <w:tab w:val="left" w:pos="142"/>
          <w:tab w:val="left" w:pos="1134"/>
        </w:tabs>
        <w:autoSpaceDE w:val="0"/>
        <w:autoSpaceDN w:val="0"/>
        <w:adjustRightInd w:val="0"/>
        <w:spacing w:after="60"/>
        <w:ind w:firstLine="540"/>
        <w:jc w:val="both"/>
        <w:rPr>
          <w:b/>
        </w:rPr>
      </w:pPr>
      <w:r w:rsidRPr="00E07B2F">
        <w:rPr>
          <w:b/>
          <w:bCs/>
        </w:rPr>
        <w:t xml:space="preserve">6. </w:t>
      </w:r>
      <w:r w:rsidRPr="00E07B2F">
        <w:rPr>
          <w:b/>
        </w:rPr>
        <w:t xml:space="preserve">Требования, установленные к качеству, потребительским свойствам жилых помещений </w:t>
      </w:r>
      <w:r w:rsidRPr="00E07B2F">
        <w:rPr>
          <w:b/>
          <w:bCs/>
        </w:rPr>
        <w:t>(квартир)</w:t>
      </w:r>
      <w:r w:rsidRPr="00E07B2F">
        <w:rPr>
          <w:b/>
        </w:rPr>
        <w:t xml:space="preserve"> – </w:t>
      </w:r>
      <w:r w:rsidRPr="00E07B2F">
        <w:rPr>
          <w:b/>
          <w:bCs/>
        </w:rPr>
        <w:t>2 квартиры: двухкомнатные.</w:t>
      </w:r>
    </w:p>
    <w:p w:rsidR="008240B8" w:rsidRPr="00E07B2F" w:rsidRDefault="008240B8" w:rsidP="00E07B2F">
      <w:pPr>
        <w:tabs>
          <w:tab w:val="left" w:pos="567"/>
        </w:tabs>
        <w:jc w:val="both"/>
      </w:pPr>
      <w:r w:rsidRPr="00E07B2F">
        <w:t xml:space="preserve">По окончанию строительства многоквартирный дом, в котором располагаются жилые помещения (квартиры), должен соответствовать требованиям, установленным СНиП 31-01-2003, </w:t>
      </w:r>
      <w:r w:rsidRPr="00E07B2F">
        <w:rPr>
          <w:color w:val="000000"/>
        </w:rPr>
        <w:t>качество квартир должно соответствовать Описанию объекта закупки</w:t>
      </w:r>
      <w:r w:rsidRPr="00E07B2F">
        <w:rPr>
          <w:kern w:val="2"/>
        </w:rPr>
        <w:t xml:space="preserve">, </w:t>
      </w:r>
      <w:r w:rsidRPr="00E07B2F">
        <w:rPr>
          <w:color w:val="000000"/>
        </w:rPr>
        <w:t>требованиям Градостроительного кодекса Российской Федерации, Жилищного кодекса Российской Федерации, Федерального закона от 30 марта 1999 г. № 52-ФЗ «О санитарно – эпидемиологическом благополучии населения», постановления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требованиям технических и градостроительных регламентов, а также иным обязательным нормам, правилам и требованиям, предусмотренным действующим законодательством Российской Федерации</w:t>
      </w:r>
      <w:r w:rsidRPr="00E07B2F">
        <w:t>.</w:t>
      </w:r>
    </w:p>
    <w:p w:rsidR="008240B8" w:rsidRPr="00E07B2F" w:rsidRDefault="008240B8" w:rsidP="00E07B2F">
      <w:pPr>
        <w:widowControl w:val="0"/>
        <w:tabs>
          <w:tab w:val="left" w:pos="709"/>
        </w:tabs>
        <w:ind w:firstLine="540"/>
        <w:jc w:val="both"/>
      </w:pPr>
      <w:r w:rsidRPr="00E07B2F">
        <w:t xml:space="preserve">Жилые помещения (квартиры) должны иметь все предусмотренное проектом инженерно–техническое и санитарно–техническое оборудование, не требовать проведения дополнительного ремонта, быть подключено ко всем предусмотренным проектом коммуникациям, отвечать функциональному значению. </w:t>
      </w:r>
    </w:p>
    <w:p w:rsidR="008240B8" w:rsidRPr="00E07B2F" w:rsidRDefault="008240B8" w:rsidP="00E07B2F">
      <w:pPr>
        <w:widowControl w:val="0"/>
        <w:tabs>
          <w:tab w:val="left" w:pos="709"/>
        </w:tabs>
        <w:autoSpaceDE w:val="0"/>
        <w:autoSpaceDN w:val="0"/>
        <w:adjustRightInd w:val="0"/>
        <w:ind w:left="76" w:right="-6" w:firstLine="424"/>
        <w:jc w:val="both"/>
        <w:rPr>
          <w:color w:val="000000"/>
        </w:rPr>
      </w:pPr>
      <w:r w:rsidRPr="00E07B2F">
        <w:rPr>
          <w:color w:val="000000"/>
        </w:rPr>
        <w:t xml:space="preserve"> Придомовая территория должна быть освещена и благоустроена.</w:t>
      </w:r>
    </w:p>
    <w:p w:rsidR="008240B8" w:rsidRPr="00E07B2F" w:rsidRDefault="008240B8" w:rsidP="00E07B2F">
      <w:pPr>
        <w:widowControl w:val="0"/>
        <w:tabs>
          <w:tab w:val="left" w:pos="709"/>
        </w:tabs>
        <w:autoSpaceDE w:val="0"/>
        <w:autoSpaceDN w:val="0"/>
        <w:adjustRightInd w:val="0"/>
        <w:ind w:right="-6" w:firstLine="540"/>
        <w:jc w:val="both"/>
        <w:rPr>
          <w:color w:val="000000"/>
        </w:rPr>
      </w:pPr>
      <w:r w:rsidRPr="00E07B2F">
        <w:rPr>
          <w:color w:val="000000"/>
        </w:rPr>
        <w:t>Инженерные коммуникации: электроснабжение, печное отопление</w:t>
      </w:r>
      <w:r>
        <w:rPr>
          <w:color w:val="000000"/>
        </w:rPr>
        <w:t xml:space="preserve"> с трубной разводкой</w:t>
      </w:r>
      <w:r w:rsidRPr="00E07B2F">
        <w:rPr>
          <w:color w:val="000000"/>
        </w:rPr>
        <w:t xml:space="preserve"> , водоснабжение,  канализация, сантехнические приборы - должны находиться в рабочем состоянии.  </w:t>
      </w:r>
    </w:p>
    <w:p w:rsidR="008240B8" w:rsidRPr="00E07B2F" w:rsidRDefault="008240B8" w:rsidP="00E07B2F">
      <w:pPr>
        <w:widowControl w:val="0"/>
        <w:tabs>
          <w:tab w:val="left" w:pos="709"/>
        </w:tabs>
        <w:autoSpaceDE w:val="0"/>
        <w:autoSpaceDN w:val="0"/>
        <w:adjustRightInd w:val="0"/>
        <w:ind w:right="-6" w:firstLine="540"/>
        <w:jc w:val="both"/>
      </w:pPr>
      <w:r w:rsidRPr="00E07B2F">
        <w:t xml:space="preserve">Наружные стены должны обеспечивать нормативный уровень теплозащиты, в соответствии с требованиями СНиП, а внутренние стены и перегородки должны </w:t>
      </w:r>
      <w:r w:rsidRPr="00E07B2F">
        <w:lastRenderedPageBreak/>
        <w:t>обеспечивать нормативный уровень звукоизоляции в соответствии с требованиями СНиП.</w:t>
      </w:r>
    </w:p>
    <w:p w:rsidR="008240B8" w:rsidRPr="00E07B2F" w:rsidRDefault="008240B8" w:rsidP="00E07B2F">
      <w:pPr>
        <w:widowControl w:val="0"/>
        <w:tabs>
          <w:tab w:val="left" w:pos="709"/>
        </w:tabs>
        <w:autoSpaceDE w:val="0"/>
        <w:autoSpaceDN w:val="0"/>
        <w:adjustRightInd w:val="0"/>
        <w:ind w:right="-6" w:firstLine="540"/>
        <w:jc w:val="both"/>
      </w:pPr>
      <w:r w:rsidRPr="00E07B2F">
        <w:rPr>
          <w:color w:val="000000"/>
        </w:rPr>
        <w:t xml:space="preserve">Жилые помещения (квартиры) должны иметь кухню, санузел, коридор и жилые комнаты. Жилые помещения (квартиры) должны </w:t>
      </w:r>
      <w:r w:rsidRPr="00E07B2F">
        <w:t>иметь чистовую отделку, включающую в себя общие требования в соответствии со СНиП 3.04.01-87.</w:t>
      </w:r>
    </w:p>
    <w:p w:rsidR="008240B8" w:rsidRDefault="008240B8" w:rsidP="00E07B2F">
      <w:pPr>
        <w:ind w:left="1080"/>
        <w:jc w:val="right"/>
      </w:pPr>
      <w:r>
        <w:t xml:space="preserve">Приложение 1 </w:t>
      </w:r>
    </w:p>
    <w:p w:rsidR="008240B8" w:rsidRPr="00E07B2F" w:rsidRDefault="008240B8" w:rsidP="00E07B2F">
      <w:pPr>
        <w:ind w:left="1080"/>
        <w:jc w:val="right"/>
      </w:pPr>
    </w:p>
    <w:tbl>
      <w:tblPr>
        <w:tblW w:w="9360" w:type="dxa"/>
        <w:tblInd w:w="108" w:type="dxa"/>
        <w:tblLayout w:type="fixed"/>
        <w:tblLook w:val="00A0"/>
      </w:tblPr>
      <w:tblGrid>
        <w:gridCol w:w="2269"/>
        <w:gridCol w:w="7091"/>
      </w:tblGrid>
      <w:tr w:rsidR="008240B8" w:rsidTr="002830CD">
        <w:trPr>
          <w:trHeight w:val="29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Жилое помещение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ind w:right="-14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Конкретные показатели</w:t>
            </w:r>
          </w:p>
        </w:tc>
      </w:tr>
      <w:tr w:rsidR="008240B8" w:rsidTr="002830CD">
        <w:trPr>
          <w:trHeight w:val="2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  <w:r>
              <w:t>Квартиры</w:t>
            </w: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</w:p>
          <w:p w:rsidR="008240B8" w:rsidRDefault="008240B8" w:rsidP="002830CD">
            <w:pPr>
              <w:jc w:val="center"/>
            </w:pPr>
            <w:r>
              <w:t xml:space="preserve">  </w:t>
            </w: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rPr>
                <w:u w:val="single"/>
              </w:rPr>
            </w:pPr>
            <w:r w:rsidRPr="004F6556">
              <w:rPr>
                <w:u w:val="single"/>
              </w:rPr>
              <w:t>Площадь квартир:</w:t>
            </w:r>
          </w:p>
          <w:p w:rsidR="008240B8" w:rsidRPr="00E53C34" w:rsidRDefault="008240B8" w:rsidP="002830CD">
            <w:pPr>
              <w:jc w:val="both"/>
              <w:rPr>
                <w:color w:val="000000"/>
              </w:rPr>
            </w:pPr>
            <w:r>
              <w:t>Двухкомнатная квартира</w:t>
            </w:r>
            <w:r w:rsidRPr="00E53C34">
              <w:rPr>
                <w:bCs/>
              </w:rPr>
              <w:t xml:space="preserve"> </w:t>
            </w:r>
            <w:r>
              <w:rPr>
                <w:bCs/>
              </w:rPr>
              <w:t xml:space="preserve">общей площадью: </w:t>
            </w:r>
            <w:r w:rsidRPr="00E53C34">
              <w:rPr>
                <w:bCs/>
              </w:rPr>
              <w:t xml:space="preserve"> </w:t>
            </w:r>
            <w:r>
              <w:rPr>
                <w:bCs/>
              </w:rPr>
              <w:t>45,0</w:t>
            </w:r>
            <w:r w:rsidRPr="00E53C34">
              <w:rPr>
                <w:bCs/>
              </w:rPr>
              <w:t xml:space="preserve"> кв.м.</w:t>
            </w:r>
          </w:p>
          <w:p w:rsidR="008240B8" w:rsidRPr="00AB085E" w:rsidRDefault="008240B8" w:rsidP="002830CD">
            <w:pPr>
              <w:jc w:val="both"/>
              <w:rPr>
                <w:bCs/>
              </w:rPr>
            </w:pPr>
            <w:r>
              <w:t>Двухкомнатная квартира общей площадью</w:t>
            </w:r>
            <w:r>
              <w:rPr>
                <w:bCs/>
              </w:rPr>
              <w:t>:  32,7</w:t>
            </w:r>
            <w:r w:rsidRPr="00E53C34">
              <w:rPr>
                <w:bCs/>
              </w:rPr>
              <w:t xml:space="preserve"> кв.м.</w:t>
            </w:r>
          </w:p>
        </w:tc>
      </w:tr>
      <w:tr w:rsidR="008240B8" w:rsidTr="002830CD">
        <w:trPr>
          <w:trHeight w:val="2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r>
              <w:t>Кровля  - скатная, чердачная с наружным водостоком</w:t>
            </w:r>
          </w:p>
        </w:tc>
      </w:tr>
      <w:tr w:rsidR="008240B8" w:rsidTr="002830CD">
        <w:trPr>
          <w:trHeight w:val="2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r>
              <w:t xml:space="preserve">Фундаменты - </w:t>
            </w:r>
            <w:r w:rsidRPr="00EB5303">
              <w:t>ленточный</w:t>
            </w:r>
          </w:p>
        </w:tc>
      </w:tr>
      <w:tr w:rsidR="008240B8" w:rsidTr="002830CD">
        <w:trPr>
          <w:trHeight w:val="2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r>
              <w:t>Материал стен</w:t>
            </w:r>
            <w:r>
              <w:rPr>
                <w:kern w:val="28"/>
              </w:rPr>
              <w:t xml:space="preserve"> - </w:t>
            </w:r>
            <w:r>
              <w:t>блоки стеновые (сибит)</w:t>
            </w:r>
          </w:p>
        </w:tc>
      </w:tr>
      <w:tr w:rsidR="008240B8" w:rsidTr="002830CD">
        <w:trPr>
          <w:trHeight w:val="2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r>
              <w:t>Материал перегородок</w:t>
            </w:r>
            <w:r>
              <w:rPr>
                <w:kern w:val="28"/>
              </w:rPr>
              <w:t xml:space="preserve"> - </w:t>
            </w:r>
            <w:r>
              <w:t xml:space="preserve">блоки стеновые (сибит) 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40B8" w:rsidRDefault="008240B8" w:rsidP="002830CD">
            <w:r>
              <w:t>Материал перекрытий</w:t>
            </w:r>
            <w:r>
              <w:rPr>
                <w:kern w:val="28"/>
              </w:rPr>
              <w:t xml:space="preserve"> - </w:t>
            </w:r>
            <w:r w:rsidRPr="00EB5303">
              <w:t>дерево</w:t>
            </w:r>
          </w:p>
        </w:tc>
      </w:tr>
      <w:tr w:rsidR="008240B8" w:rsidTr="002830CD">
        <w:trPr>
          <w:trHeight w:val="27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>Материалы покрытия стен: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  <w:u w:val="single"/>
              </w:rPr>
              <w:t>- в жилых помещениях квартиры:</w:t>
            </w:r>
            <w:r>
              <w:rPr>
                <w:color w:val="000000"/>
              </w:rPr>
              <w:t xml:space="preserve"> обои;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  <w:u w:val="single"/>
              </w:rPr>
              <w:t>- кухня:</w:t>
            </w:r>
            <w:r>
              <w:rPr>
                <w:color w:val="000000"/>
              </w:rPr>
              <w:t xml:space="preserve"> покрытие водоэмульсионной краской 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  <w:u w:val="single"/>
              </w:rPr>
              <w:t>- санузел:</w:t>
            </w:r>
            <w:r>
              <w:rPr>
                <w:color w:val="000000"/>
              </w:rPr>
              <w:t xml:space="preserve"> ПВХ панели </w:t>
            </w:r>
          </w:p>
          <w:p w:rsidR="008240B8" w:rsidRPr="00F10956" w:rsidRDefault="008240B8" w:rsidP="002830CD">
            <w:pPr>
              <w:ind w:right="177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- в других нежилых помещениях квартиры: </w:t>
            </w:r>
            <w:r>
              <w:rPr>
                <w:color w:val="000000"/>
              </w:rPr>
              <w:t xml:space="preserve">обои </w:t>
            </w:r>
          </w:p>
        </w:tc>
      </w:tr>
      <w:tr w:rsidR="008240B8" w:rsidTr="002830CD">
        <w:trPr>
          <w:trHeight w:val="17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ind w:right="177"/>
            </w:pPr>
            <w:r>
              <w:rPr>
                <w:color w:val="000000"/>
              </w:rPr>
              <w:t xml:space="preserve">Материалы покрытия </w:t>
            </w:r>
            <w:r>
              <w:t>пола: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 в жилых помещениях квартиры:</w:t>
            </w:r>
            <w:r>
              <w:rPr>
                <w:color w:val="000000"/>
              </w:rPr>
              <w:t xml:space="preserve"> линолеум;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  <w:u w:val="single"/>
              </w:rPr>
              <w:t>кухня:</w:t>
            </w:r>
            <w:r>
              <w:rPr>
                <w:color w:val="000000"/>
              </w:rPr>
              <w:t xml:space="preserve"> линолеум;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  <w:u w:val="single"/>
              </w:rPr>
              <w:t>санузел:</w:t>
            </w:r>
            <w:r>
              <w:rPr>
                <w:color w:val="000000"/>
              </w:rPr>
              <w:t xml:space="preserve"> линолеум;  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  <w:u w:val="single"/>
              </w:rPr>
              <w:t>в других нежилых помещениях квартиры:</w:t>
            </w:r>
            <w:r>
              <w:rPr>
                <w:color w:val="000000"/>
              </w:rPr>
              <w:t xml:space="preserve"> линолеум.</w:t>
            </w:r>
          </w:p>
        </w:tc>
      </w:tr>
      <w:tr w:rsidR="008240B8" w:rsidTr="002830CD">
        <w:trPr>
          <w:trHeight w:val="2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>Материалы покрытия потолка: натяжные потолки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>Освещение естественное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>Оконные блоки: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 xml:space="preserve"> из профиля ПВХ  3-х камерные,  ширина профиля 58 мм, стеклопакет шириной 32 мм с тройным остеклением.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 xml:space="preserve">Двери: 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>Входная дверь в квартиру – металлическая заводского изготовления;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>межкомнатные двери и двери в санузлах с фурнитурой.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pStyle w:val="ConsPlusNonformat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Приборы учета: </w:t>
            </w:r>
          </w:p>
          <w:p w:rsidR="008240B8" w:rsidRDefault="008240B8" w:rsidP="002830CD">
            <w:pPr>
              <w:pStyle w:val="ConsPlusNonformat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счетчиков  электроснабжения и холодной воды (при наличии).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pStyle w:val="ConsPlusNonformat"/>
              <w:ind w:right="177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Сантехническое оборудование:</w:t>
            </w:r>
            <w:r>
              <w:rPr>
                <w:color w:val="000000"/>
              </w:rPr>
              <w:t xml:space="preserve"> </w:t>
            </w:r>
          </w:p>
          <w:p w:rsidR="008240B8" w:rsidRDefault="008240B8" w:rsidP="002830CD">
            <w:pPr>
              <w:pStyle w:val="ConsPlusNonformat"/>
              <w:ind w:right="17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Ванна, умывальник со смесителем,  мойка кухонная со смесителем, унитаз с бачком.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ind w:right="177"/>
            </w:pPr>
            <w:r>
              <w:t>Инженерные системы:</w:t>
            </w:r>
          </w:p>
          <w:p w:rsidR="008240B8" w:rsidRDefault="008240B8" w:rsidP="002830CD">
            <w:pPr>
              <w:ind w:right="177"/>
              <w:rPr>
                <w:sz w:val="23"/>
                <w:szCs w:val="23"/>
              </w:rPr>
            </w:pPr>
            <w:r w:rsidRPr="00E842E0">
              <w:rPr>
                <w:sz w:val="23"/>
                <w:szCs w:val="23"/>
              </w:rPr>
              <w:t>поквартирный водонагреватель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sz w:val="23"/>
                <w:szCs w:val="23"/>
              </w:rPr>
              <w:t>Наличие разводки холодного водоснабжения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t>Вид отопления:</w:t>
            </w:r>
            <w:r>
              <w:rPr>
                <w:color w:val="000000"/>
              </w:rPr>
              <w:t xml:space="preserve"> 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>Местное печное отопление с трубной разводкой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 xml:space="preserve">Приборы отопления: 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rPr>
                <w:color w:val="000000"/>
              </w:rPr>
              <w:t xml:space="preserve">Отопительные  приборы и системы отопления будут обеспечивать в отапливаемых жилых помещениях температуру воздуха согласно со СНиП 23-01-99. 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ind w:right="177"/>
            </w:pPr>
            <w:r>
              <w:rPr>
                <w:color w:val="000000"/>
              </w:rPr>
              <w:t>Электроприборы:</w:t>
            </w:r>
            <w:r>
              <w:t xml:space="preserve"> </w:t>
            </w:r>
          </w:p>
          <w:p w:rsidR="008240B8" w:rsidRDefault="008240B8" w:rsidP="002830CD">
            <w:pPr>
              <w:ind w:right="177"/>
            </w:pPr>
            <w:r>
              <w:t xml:space="preserve">Наличие </w:t>
            </w:r>
            <w:r w:rsidRPr="00184354">
              <w:t>двухкомфорочной</w:t>
            </w:r>
            <w:r>
              <w:t xml:space="preserve"> э</w:t>
            </w:r>
            <w:r>
              <w:rPr>
                <w:color w:val="000000"/>
              </w:rPr>
              <w:t>лектроплиты.</w:t>
            </w:r>
          </w:p>
          <w:p w:rsidR="008240B8" w:rsidRDefault="008240B8" w:rsidP="002830CD">
            <w:pPr>
              <w:ind w:right="177"/>
              <w:rPr>
                <w:color w:val="000000"/>
              </w:rPr>
            </w:pPr>
            <w:r>
              <w:t>Наличие э</w:t>
            </w:r>
            <w:r>
              <w:rPr>
                <w:color w:val="000000"/>
              </w:rPr>
              <w:t xml:space="preserve">лектрощита с автоматическими выключателями, </w:t>
            </w:r>
            <w:r>
              <w:rPr>
                <w:color w:val="000000"/>
              </w:rPr>
              <w:lastRenderedPageBreak/>
              <w:t>электрических розеток, электрических выключателей, электрических патронов во всех помещениях.</w:t>
            </w:r>
          </w:p>
        </w:tc>
      </w:tr>
      <w:tr w:rsidR="008240B8" w:rsidTr="002830CD">
        <w:trPr>
          <w:trHeight w:val="7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B8" w:rsidRDefault="008240B8" w:rsidP="002830CD"/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B8" w:rsidRDefault="008240B8" w:rsidP="002830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Вентиляционная система: </w:t>
            </w:r>
          </w:p>
          <w:p w:rsidR="008240B8" w:rsidRDefault="008240B8" w:rsidP="002830C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системы общеобменной вытяжной вентиляции с естественным побуждением</w:t>
            </w:r>
          </w:p>
        </w:tc>
      </w:tr>
    </w:tbl>
    <w:p w:rsidR="008240B8" w:rsidRPr="00E07B2F" w:rsidRDefault="008240B8" w:rsidP="00215559">
      <w:pPr>
        <w:pStyle w:val="a3"/>
        <w:spacing w:after="0"/>
        <w:ind w:firstLine="540"/>
        <w:jc w:val="right"/>
        <w:rPr>
          <w:szCs w:val="28"/>
        </w:rPr>
      </w:pPr>
    </w:p>
    <w:p w:rsidR="008240B8" w:rsidRDefault="008240B8" w:rsidP="007E620E"/>
    <w:tbl>
      <w:tblPr>
        <w:tblW w:w="0" w:type="auto"/>
        <w:tblLook w:val="00A0"/>
      </w:tblPr>
      <w:tblGrid>
        <w:gridCol w:w="4785"/>
        <w:gridCol w:w="4786"/>
      </w:tblGrid>
      <w:tr w:rsidR="008240B8" w:rsidRPr="00223CA7">
        <w:tc>
          <w:tcPr>
            <w:tcW w:w="4785" w:type="dxa"/>
          </w:tcPr>
          <w:p w:rsidR="008240B8" w:rsidRPr="00223CA7" w:rsidRDefault="008240B8" w:rsidP="00A00E71">
            <w:pPr>
              <w:keepNext/>
              <w:keepLines/>
              <w:suppressAutoHyphens/>
              <w:rPr>
                <w:b/>
                <w:color w:val="000000"/>
              </w:rPr>
            </w:pPr>
            <w:r>
              <w:rPr>
                <w:b/>
                <w:bCs/>
              </w:rPr>
              <w:t>Участник долевого строительства</w:t>
            </w:r>
          </w:p>
        </w:tc>
        <w:tc>
          <w:tcPr>
            <w:tcW w:w="4786" w:type="dxa"/>
          </w:tcPr>
          <w:p w:rsidR="008240B8" w:rsidRPr="00223CA7" w:rsidRDefault="008240B8" w:rsidP="00A00E71">
            <w:pPr>
              <w:keepNext/>
              <w:keepLines/>
              <w:suppressAutoHyphens/>
              <w:rPr>
                <w:b/>
                <w:color w:val="000000"/>
              </w:rPr>
            </w:pPr>
            <w:r w:rsidRPr="00223CA7">
              <w:rPr>
                <w:color w:val="000000"/>
              </w:rPr>
              <w:t xml:space="preserve">           </w:t>
            </w:r>
            <w:r>
              <w:rPr>
                <w:b/>
              </w:rPr>
              <w:t>Застройщик</w:t>
            </w:r>
          </w:p>
        </w:tc>
      </w:tr>
      <w:tr w:rsidR="008240B8" w:rsidRPr="00223CA7">
        <w:tc>
          <w:tcPr>
            <w:tcW w:w="4785" w:type="dxa"/>
          </w:tcPr>
          <w:p w:rsidR="008240B8" w:rsidRPr="00223CA7" w:rsidRDefault="008240B8" w:rsidP="00A00E71">
            <w:pPr>
              <w:keepNext/>
              <w:keepLines/>
              <w:suppressAutoHyphens/>
              <w:jc w:val="both"/>
              <w:rPr>
                <w:color w:val="000000"/>
              </w:rPr>
            </w:pPr>
          </w:p>
        </w:tc>
        <w:tc>
          <w:tcPr>
            <w:tcW w:w="4786" w:type="dxa"/>
          </w:tcPr>
          <w:p w:rsidR="008240B8" w:rsidRPr="00223CA7" w:rsidRDefault="008240B8" w:rsidP="00A00E71">
            <w:pPr>
              <w:keepNext/>
              <w:keepLines/>
              <w:suppressAutoHyphens/>
              <w:jc w:val="both"/>
              <w:rPr>
                <w:color w:val="000000"/>
              </w:rPr>
            </w:pPr>
          </w:p>
        </w:tc>
      </w:tr>
    </w:tbl>
    <w:p w:rsidR="008240B8" w:rsidRPr="00223CA7" w:rsidRDefault="008240B8" w:rsidP="007E620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_______________/ ______________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_______________/ ______________</w:t>
      </w:r>
    </w:p>
    <w:p w:rsidR="008240B8" w:rsidRPr="00223CA7" w:rsidRDefault="008240B8" w:rsidP="007E620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0B8" w:rsidRPr="00223CA7" w:rsidRDefault="008240B8" w:rsidP="007E620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23CA7">
        <w:rPr>
          <w:rFonts w:ascii="Times New Roman" w:hAnsi="Times New Roman" w:cs="Times New Roman"/>
          <w:color w:val="000000"/>
          <w:sz w:val="24"/>
          <w:szCs w:val="24"/>
        </w:rPr>
        <w:t>«___» ____________ 20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15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«___» ___________ 20__ г.</w:t>
      </w:r>
    </w:p>
    <w:p w:rsidR="008240B8" w:rsidRPr="00223CA7" w:rsidRDefault="008240B8" w:rsidP="007E620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0B8" w:rsidRPr="00C72EB7" w:rsidRDefault="008240B8" w:rsidP="007E620E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  <w:r w:rsidRPr="00223CA7">
        <w:rPr>
          <w:rFonts w:ascii="Times New Roman" w:hAnsi="Times New Roman" w:cs="Times New Roman"/>
          <w:color w:val="000000"/>
          <w:sz w:val="24"/>
          <w:szCs w:val="24"/>
        </w:rPr>
        <w:t xml:space="preserve">      М.П.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223CA7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8240B8" w:rsidRDefault="008240B8" w:rsidP="007E620E"/>
    <w:p w:rsidR="008240B8" w:rsidRDefault="008240B8" w:rsidP="007E620E"/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8240B8" w:rsidRDefault="008240B8" w:rsidP="009F1416">
      <w:pPr>
        <w:suppressAutoHyphens/>
        <w:jc w:val="right"/>
        <w:outlineLvl w:val="0"/>
        <w:rPr>
          <w:lang w:eastAsia="ar-SA"/>
        </w:rPr>
      </w:pPr>
    </w:p>
    <w:p w:rsidR="007569EC" w:rsidRPr="00543E5D" w:rsidRDefault="007569EC" w:rsidP="007569EC">
      <w:pPr>
        <w:keepNext/>
        <w:keepLines/>
        <w:suppressAutoHyphens/>
        <w:ind w:hanging="284"/>
        <w:jc w:val="right"/>
        <w:outlineLvl w:val="0"/>
        <w:rPr>
          <w:color w:val="000000"/>
        </w:rPr>
      </w:pPr>
      <w:r>
        <w:rPr>
          <w:color w:val="000000"/>
        </w:rPr>
        <w:lastRenderedPageBreak/>
        <w:t>Приложение № 2</w:t>
      </w:r>
      <w:r w:rsidRPr="00543E5D">
        <w:rPr>
          <w:color w:val="000000"/>
        </w:rPr>
        <w:t xml:space="preserve"> к Контракту </w:t>
      </w:r>
    </w:p>
    <w:p w:rsidR="007569EC" w:rsidRPr="00543E5D" w:rsidRDefault="007569EC" w:rsidP="007569EC">
      <w:pPr>
        <w:keepNext/>
        <w:keepLines/>
        <w:suppressAutoHyphens/>
        <w:ind w:hanging="810"/>
        <w:jc w:val="right"/>
        <w:outlineLvl w:val="1"/>
        <w:rPr>
          <w:color w:val="000000"/>
        </w:rPr>
      </w:pPr>
      <w:r>
        <w:rPr>
          <w:color w:val="000000"/>
        </w:rPr>
        <w:t xml:space="preserve">  </w:t>
      </w:r>
      <w:r w:rsidRPr="00543E5D">
        <w:rPr>
          <w:color w:val="000000"/>
        </w:rPr>
        <w:t>от «</w:t>
      </w:r>
      <w:r>
        <w:rPr>
          <w:color w:val="000000"/>
        </w:rPr>
        <w:t>25</w:t>
      </w:r>
      <w:r w:rsidRPr="00543E5D">
        <w:rPr>
          <w:color w:val="000000"/>
        </w:rPr>
        <w:t xml:space="preserve">» </w:t>
      </w:r>
      <w:r>
        <w:rPr>
          <w:color w:val="000000"/>
        </w:rPr>
        <w:t>сентября</w:t>
      </w:r>
      <w:r w:rsidRPr="00543E5D">
        <w:rPr>
          <w:color w:val="000000"/>
        </w:rPr>
        <w:t>20</w:t>
      </w:r>
      <w:r>
        <w:rPr>
          <w:color w:val="000000"/>
        </w:rPr>
        <w:t>15</w:t>
      </w:r>
      <w:r w:rsidRPr="00543E5D">
        <w:rPr>
          <w:color w:val="000000"/>
        </w:rPr>
        <w:t xml:space="preserve"> г. №</w:t>
      </w:r>
      <w:r>
        <w:rPr>
          <w:color w:val="000000"/>
        </w:rPr>
        <w:t>2015.359477</w:t>
      </w:r>
    </w:p>
    <w:p w:rsidR="00F7469F" w:rsidRDefault="00F7469F" w:rsidP="00F7469F">
      <w:pPr>
        <w:suppressAutoHyphens/>
        <w:jc w:val="center"/>
        <w:rPr>
          <w:b/>
          <w:color w:val="000000"/>
          <w:lang w:eastAsia="ar-SA"/>
        </w:rPr>
      </w:pPr>
    </w:p>
    <w:p w:rsidR="00F7469F" w:rsidRDefault="00F7469F" w:rsidP="00F7469F">
      <w:pPr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ФОРМА</w:t>
      </w:r>
    </w:p>
    <w:p w:rsidR="00F7469F" w:rsidRDefault="00F7469F" w:rsidP="00F7469F">
      <w:pPr>
        <w:suppressAutoHyphens/>
        <w:jc w:val="center"/>
        <w:rPr>
          <w:b/>
          <w:color w:val="000000"/>
          <w:lang w:eastAsia="ar-SA"/>
        </w:rPr>
      </w:pPr>
    </w:p>
    <w:p w:rsidR="00F7469F" w:rsidRDefault="00F7469F" w:rsidP="00F7469F">
      <w:pPr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Передаточный акт</w:t>
      </w:r>
    </w:p>
    <w:p w:rsidR="00F7469F" w:rsidRDefault="00F7469F" w:rsidP="00F7469F">
      <w:pPr>
        <w:suppressAutoHyphens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Объектов долевого строительства (Квартир) </w:t>
      </w:r>
    </w:p>
    <w:p w:rsidR="00F7469F" w:rsidRDefault="00F7469F" w:rsidP="00F7469F">
      <w:pPr>
        <w:suppressAutoHyphens/>
        <w:jc w:val="center"/>
        <w:rPr>
          <w:bCs/>
          <w:color w:val="000000"/>
          <w:lang w:eastAsia="ar-SA"/>
        </w:rPr>
      </w:pPr>
    </w:p>
    <w:p w:rsidR="00F7469F" w:rsidRDefault="00F7469F" w:rsidP="00F7469F">
      <w:pPr>
        <w:pStyle w:val="af"/>
        <w:jc w:val="both"/>
        <w:rPr>
          <w:rFonts w:ascii="Verdana" w:hAnsi="Verdana"/>
          <w:b w:val="0"/>
          <w:bCs/>
          <w:sz w:val="18"/>
          <w:szCs w:val="18"/>
          <w:lang w:val="ru-RU"/>
        </w:rPr>
      </w:pPr>
    </w:p>
    <w:p w:rsidR="00F7469F" w:rsidRDefault="00F7469F" w:rsidP="00F7469F">
      <w:pPr>
        <w:autoSpaceDE w:val="0"/>
        <w:autoSpaceDN w:val="0"/>
        <w:adjustRightInd w:val="0"/>
        <w:ind w:firstLine="540"/>
        <w:jc w:val="both"/>
        <w:rPr>
          <w:szCs w:val="22"/>
          <w:lang w:eastAsia="ar-SA"/>
        </w:rPr>
      </w:pPr>
      <w:r>
        <w:t xml:space="preserve">Муниципальный заказчик – администрация Мироновского сельсовета Баганского района Новосибирской области, от имени Мироновского сельсовета в лице Главы сельсовета  </w:t>
      </w:r>
      <w:r>
        <w:rPr>
          <w:color w:val="000000"/>
        </w:rPr>
        <w:t>Григория Ивановича Савостьянова</w:t>
      </w:r>
      <w:r>
        <w:t xml:space="preserve"> на основании Устава, именуемый в дальнейшем «Участник долевого строительства», </w:t>
      </w:r>
      <w:r>
        <w:rPr>
          <w:lang w:eastAsia="ar-SA"/>
        </w:rPr>
        <w:t>и ____________ именуемый в дальнейшем «Застройщик», в лице ________________, действующего (ей) на основании _______________ с другой стороны, в соответствии законодательством Российской Федерации и в соответствии с муниципальным контрактом №__________ от «__» ________ ____(далее - Контракт) составили и подписали настоящий акт о нижеследующем:</w:t>
      </w:r>
    </w:p>
    <w:p w:rsidR="00F7469F" w:rsidRDefault="00F7469F" w:rsidP="00F7469F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Застройщик передает, а Участник долевого строительства принимает в ______________ собственность ____________ жилое помещение (квартиру), общей площадью ____ кв. м в том числе жилой – ____ кв.м., согласно </w:t>
      </w:r>
      <w:r>
        <w:t xml:space="preserve">кадастрового (технического) </w:t>
      </w:r>
      <w:r>
        <w:rPr>
          <w:lang w:eastAsia="ar-SA"/>
        </w:rPr>
        <w:t>паспорта с номером _________, выданного ____________, расположенную по адресу: _______________________________.</w:t>
      </w:r>
    </w:p>
    <w:p w:rsidR="00F7469F" w:rsidRDefault="00F7469F" w:rsidP="00F7469F">
      <w:pPr>
        <w:ind w:firstLine="567"/>
        <w:jc w:val="both"/>
        <w:rPr>
          <w:lang w:eastAsia="ar-SA"/>
        </w:rPr>
      </w:pPr>
      <w:r>
        <w:rPr>
          <w:lang w:eastAsia="ar-SA"/>
        </w:rPr>
        <w:t xml:space="preserve">Общая площадь </w:t>
      </w:r>
      <w:r>
        <w:rPr>
          <w:i/>
          <w:lang w:eastAsia="ar-SA"/>
        </w:rPr>
        <w:t xml:space="preserve">расселяемого жилого помещения в аварийном доме </w:t>
      </w:r>
      <w:r>
        <w:rPr>
          <w:lang w:eastAsia="ar-SA"/>
        </w:rPr>
        <w:t xml:space="preserve">оплачивается Участником долевого строительства в соответствии с Контрактом. Общая площадь жилого помещения (квартиры) в размере _______ </w:t>
      </w:r>
      <w:r>
        <w:rPr>
          <w:i/>
          <w:lang w:eastAsia="ar-SA"/>
        </w:rPr>
        <w:t>(в случае превышения общей площади жилого помещения (квартиры), передаваемых Застройщиком более общей площади расселяемого жилого помещения в аварийном доме)</w:t>
      </w:r>
      <w:r>
        <w:rPr>
          <w:lang w:eastAsia="ar-SA"/>
        </w:rPr>
        <w:t xml:space="preserve"> передается Застройщиком Участнику долевого строительства безвозмездно.</w:t>
      </w:r>
    </w:p>
    <w:p w:rsidR="00F7469F" w:rsidRDefault="00F7469F" w:rsidP="00F7469F">
      <w:pPr>
        <w:ind w:firstLine="567"/>
        <w:jc w:val="both"/>
        <w:rPr>
          <w:b/>
          <w:lang w:eastAsia="ar-SA"/>
        </w:rPr>
      </w:pPr>
      <w:r>
        <w:rPr>
          <w:lang w:eastAsia="ar-SA"/>
        </w:rPr>
        <w:t xml:space="preserve">Застройщик передает, а Участник долевого строительства принимает в ___________ собственность _________ жилое помещение (квартиру) в соответствующем Контракту техническом состоянии на момент подписания настоящего акта. </w:t>
      </w:r>
    </w:p>
    <w:p w:rsidR="00F7469F" w:rsidRDefault="00F7469F" w:rsidP="00F7469F">
      <w:pPr>
        <w:ind w:firstLine="567"/>
        <w:jc w:val="both"/>
        <w:rPr>
          <w:lang w:eastAsia="ar-SA"/>
        </w:rPr>
      </w:pPr>
      <w:r>
        <w:rPr>
          <w:lang w:eastAsia="ar-SA"/>
        </w:rPr>
        <w:t>Участник долевого строительства удовлетворен качественным состоянием квартиры, осмотрел ее до подписания настоящего акта, каких-либо дефектов и недостатков, о которых Участнику долевого строительства не было сообщено, он не обнаружил.</w:t>
      </w:r>
    </w:p>
    <w:p w:rsidR="00F7469F" w:rsidRDefault="00F7469F" w:rsidP="00F7469F">
      <w:pPr>
        <w:ind w:firstLine="567"/>
        <w:jc w:val="both"/>
        <w:rPr>
          <w:lang w:eastAsia="ar-SA"/>
        </w:rPr>
      </w:pPr>
      <w:r>
        <w:rPr>
          <w:lang w:eastAsia="ar-SA"/>
        </w:rPr>
        <w:t>Застройщик и Участник долевого строительства не имеют друг к другу претензий по срокам и порядку передачи квартиры, оплаты её стоимости, а также надлежащему исполнению иных обязательств по Контракту.</w:t>
      </w:r>
    </w:p>
    <w:p w:rsidR="00F7469F" w:rsidRDefault="00F7469F" w:rsidP="00F7469F">
      <w:pPr>
        <w:ind w:firstLine="567"/>
        <w:jc w:val="both"/>
        <w:rPr>
          <w:b/>
          <w:lang w:eastAsia="ar-SA"/>
        </w:rPr>
      </w:pPr>
      <w:r>
        <w:rPr>
          <w:lang w:eastAsia="ar-SA"/>
        </w:rPr>
        <w:t>На момент подписания акта оплата по Контракту произведена полностью.</w:t>
      </w:r>
    </w:p>
    <w:p w:rsidR="00F7469F" w:rsidRDefault="00F7469F" w:rsidP="00F7469F">
      <w:pPr>
        <w:suppressAutoHyphens/>
        <w:ind w:firstLine="567"/>
        <w:jc w:val="right"/>
        <w:rPr>
          <w:lang w:eastAsia="ar-SA"/>
        </w:rPr>
      </w:pPr>
    </w:p>
    <w:p w:rsidR="00F7469F" w:rsidRDefault="00F7469F" w:rsidP="00F7469F">
      <w:pPr>
        <w:suppressAutoHyphens/>
        <w:jc w:val="right"/>
        <w:rPr>
          <w:lang w:eastAsia="ar-SA"/>
        </w:rPr>
      </w:pPr>
    </w:p>
    <w:tbl>
      <w:tblPr>
        <w:tblW w:w="9678" w:type="dxa"/>
        <w:tblLook w:val="01E0"/>
      </w:tblPr>
      <w:tblGrid>
        <w:gridCol w:w="5028"/>
        <w:gridCol w:w="4650"/>
      </w:tblGrid>
      <w:tr w:rsidR="00F7469F" w:rsidTr="00F7469F">
        <w:trPr>
          <w:trHeight w:val="80"/>
        </w:trPr>
        <w:tc>
          <w:tcPr>
            <w:tcW w:w="5028" w:type="dxa"/>
            <w:hideMark/>
          </w:tcPr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Участник долевого строительства </w:t>
            </w:r>
          </w:p>
        </w:tc>
        <w:tc>
          <w:tcPr>
            <w:tcW w:w="4650" w:type="dxa"/>
          </w:tcPr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Застройщик</w:t>
            </w:r>
          </w:p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</w:p>
        </w:tc>
      </w:tr>
      <w:tr w:rsidR="00F7469F" w:rsidTr="00F7469F">
        <w:trPr>
          <w:trHeight w:val="80"/>
        </w:trPr>
        <w:tc>
          <w:tcPr>
            <w:tcW w:w="5028" w:type="dxa"/>
          </w:tcPr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__________________________</w:t>
            </w:r>
          </w:p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</w:p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«_____»____________ 20____г.</w:t>
            </w:r>
          </w:p>
          <w:p w:rsidR="00F7469F" w:rsidRDefault="00F7469F">
            <w:pPr>
              <w:suppressAutoHyphens/>
              <w:ind w:left="-36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М.П.</w:t>
            </w:r>
          </w:p>
        </w:tc>
        <w:tc>
          <w:tcPr>
            <w:tcW w:w="4650" w:type="dxa"/>
          </w:tcPr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_______________________</w:t>
            </w:r>
          </w:p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</w:p>
          <w:p w:rsidR="00F7469F" w:rsidRDefault="00F7469F">
            <w:pPr>
              <w:suppressAutoHyphens/>
              <w:ind w:left="-36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«_____»___________ 20____ г.</w:t>
            </w:r>
          </w:p>
          <w:p w:rsidR="00F7469F" w:rsidRDefault="00F7469F">
            <w:pPr>
              <w:suppressAutoHyphens/>
              <w:ind w:left="-360"/>
              <w:jc w:val="center"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>М.П.</w:t>
            </w:r>
          </w:p>
        </w:tc>
      </w:tr>
    </w:tbl>
    <w:p w:rsidR="00F7469F" w:rsidRDefault="00F7469F" w:rsidP="00F7469F"/>
    <w:p w:rsidR="008240B8" w:rsidRPr="00BF5C47" w:rsidRDefault="008240B8" w:rsidP="00F7469F">
      <w:pPr>
        <w:suppressAutoHyphens/>
        <w:jc w:val="right"/>
        <w:outlineLvl w:val="0"/>
      </w:pPr>
    </w:p>
    <w:sectPr w:rsidR="008240B8" w:rsidRPr="00BF5C47" w:rsidSect="001C0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D59" w:rsidRDefault="00502D59" w:rsidP="00533A8E">
      <w:r>
        <w:separator/>
      </w:r>
    </w:p>
  </w:endnote>
  <w:endnote w:type="continuationSeparator" w:id="1">
    <w:p w:rsidR="00502D59" w:rsidRDefault="00502D59" w:rsidP="0053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D59" w:rsidRDefault="00502D59" w:rsidP="00533A8E">
      <w:r>
        <w:separator/>
      </w:r>
    </w:p>
  </w:footnote>
  <w:footnote w:type="continuationSeparator" w:id="1">
    <w:p w:rsidR="00502D59" w:rsidRDefault="00502D59" w:rsidP="00533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61D6"/>
    <w:multiLevelType w:val="hybridMultilevel"/>
    <w:tmpl w:val="4C00F826"/>
    <w:lvl w:ilvl="0" w:tplc="85963B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562287"/>
    <w:multiLevelType w:val="singleLevel"/>
    <w:tmpl w:val="A00C90B4"/>
    <w:lvl w:ilvl="0">
      <w:start w:val="1"/>
      <w:numFmt w:val="decimal"/>
      <w:lvlText w:val="1.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559"/>
    <w:rsid w:val="0000195D"/>
    <w:rsid w:val="00062D8E"/>
    <w:rsid w:val="000868E4"/>
    <w:rsid w:val="000A1F17"/>
    <w:rsid w:val="000E4D11"/>
    <w:rsid w:val="000F02CB"/>
    <w:rsid w:val="00113C9E"/>
    <w:rsid w:val="0013465B"/>
    <w:rsid w:val="001504B7"/>
    <w:rsid w:val="00174046"/>
    <w:rsid w:val="00184354"/>
    <w:rsid w:val="001B47E7"/>
    <w:rsid w:val="001B79A9"/>
    <w:rsid w:val="001C00F7"/>
    <w:rsid w:val="0020168E"/>
    <w:rsid w:val="00215559"/>
    <w:rsid w:val="00223CA7"/>
    <w:rsid w:val="00240452"/>
    <w:rsid w:val="00274397"/>
    <w:rsid w:val="002830CD"/>
    <w:rsid w:val="002B423D"/>
    <w:rsid w:val="002B7FB3"/>
    <w:rsid w:val="002C193A"/>
    <w:rsid w:val="00322894"/>
    <w:rsid w:val="00330559"/>
    <w:rsid w:val="003341C5"/>
    <w:rsid w:val="00356065"/>
    <w:rsid w:val="00383158"/>
    <w:rsid w:val="003937DB"/>
    <w:rsid w:val="003B1C83"/>
    <w:rsid w:val="003B5099"/>
    <w:rsid w:val="003C4FE1"/>
    <w:rsid w:val="00446CF9"/>
    <w:rsid w:val="00452125"/>
    <w:rsid w:val="00453F37"/>
    <w:rsid w:val="004B06D8"/>
    <w:rsid w:val="004B4C53"/>
    <w:rsid w:val="004C5FC6"/>
    <w:rsid w:val="004E4E68"/>
    <w:rsid w:val="004F6556"/>
    <w:rsid w:val="00502D59"/>
    <w:rsid w:val="00522E9B"/>
    <w:rsid w:val="00524907"/>
    <w:rsid w:val="00533A8E"/>
    <w:rsid w:val="00543E5D"/>
    <w:rsid w:val="00556610"/>
    <w:rsid w:val="005D1EAC"/>
    <w:rsid w:val="006171E3"/>
    <w:rsid w:val="00636318"/>
    <w:rsid w:val="00662DF4"/>
    <w:rsid w:val="006A3C48"/>
    <w:rsid w:val="006B0FC4"/>
    <w:rsid w:val="006C6038"/>
    <w:rsid w:val="007569EC"/>
    <w:rsid w:val="0076229B"/>
    <w:rsid w:val="00784400"/>
    <w:rsid w:val="007E271A"/>
    <w:rsid w:val="007E620E"/>
    <w:rsid w:val="007F2C79"/>
    <w:rsid w:val="007F4EB2"/>
    <w:rsid w:val="00807084"/>
    <w:rsid w:val="008240B8"/>
    <w:rsid w:val="00864D9B"/>
    <w:rsid w:val="0086523C"/>
    <w:rsid w:val="00880902"/>
    <w:rsid w:val="00885482"/>
    <w:rsid w:val="008950F5"/>
    <w:rsid w:val="008E3C67"/>
    <w:rsid w:val="008F2A42"/>
    <w:rsid w:val="00911F13"/>
    <w:rsid w:val="00947C95"/>
    <w:rsid w:val="0098007B"/>
    <w:rsid w:val="009A188F"/>
    <w:rsid w:val="009A7255"/>
    <w:rsid w:val="009A7B33"/>
    <w:rsid w:val="009C4DC5"/>
    <w:rsid w:val="009D3916"/>
    <w:rsid w:val="009F0C8A"/>
    <w:rsid w:val="009F1416"/>
    <w:rsid w:val="00A00E71"/>
    <w:rsid w:val="00A11503"/>
    <w:rsid w:val="00A6113D"/>
    <w:rsid w:val="00A839D8"/>
    <w:rsid w:val="00AB085E"/>
    <w:rsid w:val="00AB584D"/>
    <w:rsid w:val="00AD34F7"/>
    <w:rsid w:val="00AE2096"/>
    <w:rsid w:val="00AF2628"/>
    <w:rsid w:val="00B7292B"/>
    <w:rsid w:val="00BF5C47"/>
    <w:rsid w:val="00C22049"/>
    <w:rsid w:val="00C24317"/>
    <w:rsid w:val="00C72EB7"/>
    <w:rsid w:val="00CB17F6"/>
    <w:rsid w:val="00CC6531"/>
    <w:rsid w:val="00CC6D8B"/>
    <w:rsid w:val="00CD10BF"/>
    <w:rsid w:val="00CE36FC"/>
    <w:rsid w:val="00CF40BE"/>
    <w:rsid w:val="00D336D8"/>
    <w:rsid w:val="00D65244"/>
    <w:rsid w:val="00D95BFC"/>
    <w:rsid w:val="00DD0E19"/>
    <w:rsid w:val="00DD4A6F"/>
    <w:rsid w:val="00DD5121"/>
    <w:rsid w:val="00E02BB0"/>
    <w:rsid w:val="00E07B2F"/>
    <w:rsid w:val="00E20E1F"/>
    <w:rsid w:val="00E53C34"/>
    <w:rsid w:val="00E73AD4"/>
    <w:rsid w:val="00E842E0"/>
    <w:rsid w:val="00EB5303"/>
    <w:rsid w:val="00EB7E17"/>
    <w:rsid w:val="00F10956"/>
    <w:rsid w:val="00F27A8E"/>
    <w:rsid w:val="00F316B7"/>
    <w:rsid w:val="00F53A97"/>
    <w:rsid w:val="00F7469F"/>
    <w:rsid w:val="00FC5121"/>
    <w:rsid w:val="00FF0803"/>
    <w:rsid w:val="00FF1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55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Знак Знак Знак,Заголовок 7 Знак Знак Знак,Основной текст Знак Знак Знак Знак,Заголовок 7 Знак Знак Знак Знак Знак,Основной текст Знак Знак Знак Знак Знак Знак,Заголовок 7 Знак Знак Знак Знак Знак Знак Знак,body text,Основной текст Знак2"/>
    <w:basedOn w:val="a"/>
    <w:link w:val="a4"/>
    <w:uiPriority w:val="99"/>
    <w:rsid w:val="00215559"/>
    <w:pPr>
      <w:spacing w:after="120"/>
    </w:pPr>
  </w:style>
  <w:style w:type="character" w:customStyle="1" w:styleId="a4">
    <w:name w:val="Основной текст Знак"/>
    <w:aliases w:val="Знак Знак Знак Знак,Заголовок 7 Знак Знак Знак Знак,Основной текст Знак Знак Знак Знак Знак,Заголовок 7 Знак Знак Знак Знак Знак Знак,Основной текст Знак Знак Знак Знак Знак Знак Знак,body text Знак,Основной текст Знак2 Знак"/>
    <w:basedOn w:val="a0"/>
    <w:link w:val="a3"/>
    <w:uiPriority w:val="99"/>
    <w:locked/>
    <w:rsid w:val="00215559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21555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15559"/>
    <w:rPr>
      <w:rFonts w:ascii="Times New Roman" w:hAnsi="Times New Roman" w:cs="Times New Roman"/>
      <w:sz w:val="24"/>
      <w:lang w:eastAsia="ru-RU"/>
    </w:rPr>
  </w:style>
  <w:style w:type="paragraph" w:customStyle="1" w:styleId="a7">
    <w:name w:val="Указания_Росстат"/>
    <w:basedOn w:val="a"/>
    <w:uiPriority w:val="99"/>
    <w:rsid w:val="00215559"/>
    <w:pPr>
      <w:ind w:left="284" w:right="567" w:firstLine="567"/>
      <w:jc w:val="both"/>
    </w:pPr>
    <w:rPr>
      <w:sz w:val="20"/>
      <w:szCs w:val="20"/>
    </w:rPr>
  </w:style>
  <w:style w:type="paragraph" w:customStyle="1" w:styleId="ConsPlusNormal">
    <w:name w:val="ConsPlusNormal"/>
    <w:uiPriority w:val="99"/>
    <w:rsid w:val="00215559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semiHidden/>
    <w:rsid w:val="00533A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33A8E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semiHidden/>
    <w:rsid w:val="00533A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33A8E"/>
    <w:rPr>
      <w:rFonts w:ascii="Times New Roman" w:hAnsi="Times New Roman" w:cs="Times New Roman"/>
      <w:sz w:val="24"/>
    </w:rPr>
  </w:style>
  <w:style w:type="paragraph" w:styleId="ac">
    <w:name w:val="footnote text"/>
    <w:basedOn w:val="a"/>
    <w:link w:val="ad"/>
    <w:uiPriority w:val="99"/>
    <w:semiHidden/>
    <w:rsid w:val="00356065"/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356065"/>
    <w:rPr>
      <w:rFonts w:cs="Times New Roman"/>
      <w:lang w:eastAsia="en-US"/>
    </w:rPr>
  </w:style>
  <w:style w:type="character" w:styleId="ae">
    <w:name w:val="footnote reference"/>
    <w:basedOn w:val="a0"/>
    <w:uiPriority w:val="99"/>
    <w:rsid w:val="00864D9B"/>
    <w:rPr>
      <w:rFonts w:ascii="Times New Roman" w:hAnsi="Times New Roman" w:cs="Times New Roman"/>
      <w:vertAlign w:val="superscript"/>
    </w:rPr>
  </w:style>
  <w:style w:type="paragraph" w:customStyle="1" w:styleId="ConsPlusNonformat">
    <w:name w:val="ConsPlusNonformat"/>
    <w:uiPriority w:val="99"/>
    <w:rsid w:val="009D391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Char">
    <w:name w:val="Title Char"/>
    <w:aliases w:val="Знак Знак Знак Знак Знак Знак Знак Знак Char"/>
    <w:link w:val="af"/>
    <w:uiPriority w:val="99"/>
    <w:locked/>
    <w:rsid w:val="00240452"/>
    <w:rPr>
      <w:rFonts w:ascii="Cambria" w:hAnsi="Cambria"/>
      <w:b/>
      <w:kern w:val="28"/>
      <w:sz w:val="32"/>
      <w:lang w:val="en-US"/>
    </w:rPr>
  </w:style>
  <w:style w:type="paragraph" w:styleId="af">
    <w:name w:val="Title"/>
    <w:aliases w:val="Знак Знак Знак Знак Знак Знак Знак Знак"/>
    <w:basedOn w:val="a"/>
    <w:next w:val="a"/>
    <w:link w:val="af0"/>
    <w:qFormat/>
    <w:rsid w:val="00240452"/>
    <w:pPr>
      <w:spacing w:before="240" w:after="60"/>
      <w:jc w:val="center"/>
      <w:outlineLvl w:val="0"/>
    </w:pPr>
    <w:rPr>
      <w:rFonts w:ascii="Cambria" w:eastAsia="Calibri" w:hAnsi="Cambria"/>
      <w:b/>
      <w:kern w:val="28"/>
      <w:sz w:val="32"/>
      <w:szCs w:val="20"/>
      <w:lang w:val="en-US"/>
    </w:rPr>
  </w:style>
  <w:style w:type="character" w:customStyle="1" w:styleId="af0">
    <w:name w:val="Название Знак"/>
    <w:aliases w:val="Знак Знак Знак Знак Знак Знак Знак Знак Знак"/>
    <w:basedOn w:val="a0"/>
    <w:link w:val="af"/>
    <w:locked/>
    <w:rsid w:val="00113C9E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No Spacing"/>
    <w:uiPriority w:val="99"/>
    <w:qFormat/>
    <w:rsid w:val="00DD4A6F"/>
    <w:rPr>
      <w:rFonts w:ascii="Times New Roman" w:eastAsia="Times New Roman" w:hAnsi="Times New Roman"/>
      <w:sz w:val="24"/>
      <w:szCs w:val="24"/>
    </w:rPr>
  </w:style>
  <w:style w:type="paragraph" w:styleId="af2">
    <w:name w:val="Document Map"/>
    <w:basedOn w:val="a"/>
    <w:link w:val="af3"/>
    <w:uiPriority w:val="99"/>
    <w:semiHidden/>
    <w:rsid w:val="009F141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locked/>
    <w:rsid w:val="00113C9E"/>
    <w:rPr>
      <w:rFonts w:ascii="Times New Roman" w:hAnsi="Times New Roman" w:cs="Times New Roman"/>
      <w:sz w:val="2"/>
    </w:rPr>
  </w:style>
  <w:style w:type="paragraph" w:customStyle="1" w:styleId="1">
    <w:name w:val="Без интервала1"/>
    <w:uiPriority w:val="99"/>
    <w:rsid w:val="009F1416"/>
    <w:rPr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F7469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746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7584</Words>
  <Characters>43229</Characters>
  <Application>Microsoft Office Word</Application>
  <DocSecurity>0</DocSecurity>
  <Lines>360</Lines>
  <Paragraphs>101</Paragraphs>
  <ScaleCrop>false</ScaleCrop>
  <Company>Microsoft</Company>
  <LinksUpToDate>false</LinksUpToDate>
  <CharactersWithSpaces>50712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1</cp:lastModifiedBy>
  <cp:revision>5</cp:revision>
  <cp:lastPrinted>2015-06-19T18:59:00Z</cp:lastPrinted>
  <dcterms:created xsi:type="dcterms:W3CDTF">2015-09-21T10:43:00Z</dcterms:created>
  <dcterms:modified xsi:type="dcterms:W3CDTF">2015-09-28T04:54:00Z</dcterms:modified>
</cp:coreProperties>
</file>