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0F" w:rsidRPr="00190F0F" w:rsidRDefault="00190F0F" w:rsidP="00190F0F">
      <w:pPr>
        <w:pStyle w:val="a4"/>
        <w:rPr>
          <w:b/>
          <w:sz w:val="27"/>
          <w:szCs w:val="27"/>
        </w:rPr>
      </w:pPr>
      <w:r w:rsidRPr="00190F0F">
        <w:rPr>
          <w:b/>
          <w:sz w:val="27"/>
          <w:szCs w:val="27"/>
        </w:rPr>
        <w:t>АДМИНИСТРАЦИЯ</w:t>
      </w:r>
    </w:p>
    <w:p w:rsidR="00190F0F" w:rsidRPr="00190F0F" w:rsidRDefault="00726AD5" w:rsidP="00190F0F">
      <w:pPr>
        <w:pStyle w:val="a4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МИРОНОВСКОГО </w:t>
      </w:r>
      <w:r w:rsidR="00190F0F" w:rsidRPr="00190F0F">
        <w:rPr>
          <w:b/>
          <w:sz w:val="27"/>
          <w:szCs w:val="27"/>
        </w:rPr>
        <w:t>СЕЛЬСОВЕТА</w:t>
      </w:r>
    </w:p>
    <w:p w:rsidR="00190F0F" w:rsidRPr="00190F0F" w:rsidRDefault="00190F0F" w:rsidP="00190F0F">
      <w:pPr>
        <w:pStyle w:val="a4"/>
        <w:rPr>
          <w:b/>
          <w:sz w:val="27"/>
          <w:szCs w:val="27"/>
        </w:rPr>
      </w:pPr>
      <w:r w:rsidRPr="00190F0F">
        <w:rPr>
          <w:b/>
          <w:sz w:val="27"/>
          <w:szCs w:val="27"/>
        </w:rPr>
        <w:t>БАГАНСКОГО РАЙОНА</w:t>
      </w:r>
    </w:p>
    <w:p w:rsidR="00190F0F" w:rsidRPr="00190F0F" w:rsidRDefault="00190F0F" w:rsidP="00190F0F">
      <w:pPr>
        <w:pStyle w:val="a4"/>
        <w:rPr>
          <w:b/>
          <w:sz w:val="27"/>
          <w:szCs w:val="27"/>
        </w:rPr>
      </w:pPr>
      <w:r w:rsidRPr="00190F0F">
        <w:rPr>
          <w:b/>
          <w:sz w:val="27"/>
          <w:szCs w:val="27"/>
        </w:rPr>
        <w:t xml:space="preserve"> НОВОСИБИРСКОЙ ОБЛАСТИ</w:t>
      </w:r>
    </w:p>
    <w:p w:rsidR="00190F0F" w:rsidRPr="00190F0F" w:rsidRDefault="00190F0F" w:rsidP="00190F0F">
      <w:pPr>
        <w:pStyle w:val="a4"/>
        <w:rPr>
          <w:b/>
          <w:sz w:val="27"/>
          <w:szCs w:val="27"/>
        </w:rPr>
      </w:pPr>
    </w:p>
    <w:p w:rsidR="00190F0F" w:rsidRPr="00190F0F" w:rsidRDefault="00190F0F" w:rsidP="00190F0F">
      <w:pPr>
        <w:pStyle w:val="a4"/>
        <w:rPr>
          <w:b/>
          <w:sz w:val="27"/>
          <w:szCs w:val="27"/>
        </w:rPr>
      </w:pPr>
      <w:r w:rsidRPr="00190F0F">
        <w:rPr>
          <w:b/>
          <w:sz w:val="27"/>
          <w:szCs w:val="27"/>
        </w:rPr>
        <w:t>ПОСТАНОВЛЕНИЕ</w:t>
      </w:r>
    </w:p>
    <w:p w:rsidR="00190F0F" w:rsidRPr="00190F0F" w:rsidRDefault="00190F0F" w:rsidP="00190F0F">
      <w:pPr>
        <w:pStyle w:val="a4"/>
        <w:rPr>
          <w:sz w:val="27"/>
          <w:szCs w:val="27"/>
        </w:rPr>
      </w:pPr>
      <w:r w:rsidRPr="00190F0F">
        <w:rPr>
          <w:sz w:val="27"/>
          <w:szCs w:val="27"/>
        </w:rPr>
        <w:t xml:space="preserve"> </w:t>
      </w:r>
    </w:p>
    <w:p w:rsidR="00190F0F" w:rsidRPr="00190F0F" w:rsidRDefault="00D80458" w:rsidP="00574DB7">
      <w:pPr>
        <w:pStyle w:val="a4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19</w:t>
      </w:r>
      <w:r w:rsidR="005873C0">
        <w:rPr>
          <w:color w:val="000000" w:themeColor="text1"/>
          <w:sz w:val="27"/>
          <w:szCs w:val="27"/>
        </w:rPr>
        <w:t>.12</w:t>
      </w:r>
      <w:r w:rsidR="00190F0F" w:rsidRPr="00190F0F">
        <w:rPr>
          <w:color w:val="000000" w:themeColor="text1"/>
          <w:sz w:val="27"/>
          <w:szCs w:val="27"/>
        </w:rPr>
        <w:t xml:space="preserve">.2016                                                № </w:t>
      </w:r>
      <w:r>
        <w:rPr>
          <w:color w:val="000000" w:themeColor="text1"/>
          <w:sz w:val="27"/>
          <w:szCs w:val="27"/>
        </w:rPr>
        <w:t>143</w:t>
      </w:r>
    </w:p>
    <w:p w:rsidR="00190F0F" w:rsidRPr="00190F0F" w:rsidRDefault="00190F0F" w:rsidP="00190F0F">
      <w:pPr>
        <w:pStyle w:val="a4"/>
        <w:rPr>
          <w:color w:val="000000" w:themeColor="text1"/>
          <w:sz w:val="27"/>
          <w:szCs w:val="27"/>
        </w:rPr>
      </w:pPr>
    </w:p>
    <w:p w:rsidR="00190F0F" w:rsidRPr="00AA268E" w:rsidRDefault="00190F0F" w:rsidP="00190F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268E">
        <w:rPr>
          <w:rFonts w:ascii="Times New Roman" w:hAnsi="Times New Roman"/>
          <w:sz w:val="28"/>
          <w:szCs w:val="28"/>
        </w:rPr>
        <w:t>Об утверждении</w:t>
      </w:r>
      <w:r w:rsidRPr="00AA268E">
        <w:rPr>
          <w:rFonts w:ascii="Times New Roman" w:hAnsi="Times New Roman"/>
          <w:b/>
          <w:sz w:val="28"/>
          <w:szCs w:val="28"/>
        </w:rPr>
        <w:t xml:space="preserve">  </w:t>
      </w:r>
      <w:r w:rsidRPr="00AA268E">
        <w:rPr>
          <w:rFonts w:ascii="Times New Roman" w:hAnsi="Times New Roman" w:cs="Times New Roman"/>
          <w:color w:val="000000"/>
          <w:sz w:val="28"/>
          <w:szCs w:val="28"/>
        </w:rPr>
        <w:t xml:space="preserve">Правил  определения требований к </w:t>
      </w:r>
      <w:proofErr w:type="gramStart"/>
      <w:r w:rsidRPr="00AA268E">
        <w:rPr>
          <w:rFonts w:ascii="Times New Roman" w:hAnsi="Times New Roman" w:cs="Times New Roman"/>
          <w:color w:val="000000"/>
          <w:sz w:val="28"/>
          <w:szCs w:val="28"/>
        </w:rPr>
        <w:t>закупаемым</w:t>
      </w:r>
      <w:proofErr w:type="gramEnd"/>
      <w:r w:rsidRPr="00AA26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0F0F" w:rsidRPr="00AA268E" w:rsidRDefault="00190F0F" w:rsidP="00190F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268E">
        <w:rPr>
          <w:rFonts w:ascii="Times New Roman" w:hAnsi="Times New Roman" w:cs="Times New Roman"/>
          <w:color w:val="000000"/>
          <w:sz w:val="28"/>
          <w:szCs w:val="28"/>
        </w:rPr>
        <w:t xml:space="preserve">отдельным видам товаров, работ, услуг (в том числе предельные цены </w:t>
      </w:r>
      <w:proofErr w:type="gramEnd"/>
    </w:p>
    <w:p w:rsidR="00190F0F" w:rsidRPr="00AA268E" w:rsidRDefault="00190F0F" w:rsidP="00190F0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A268E">
        <w:rPr>
          <w:rFonts w:ascii="Times New Roman" w:hAnsi="Times New Roman" w:cs="Times New Roman"/>
          <w:color w:val="000000"/>
          <w:sz w:val="28"/>
          <w:szCs w:val="28"/>
        </w:rPr>
        <w:t xml:space="preserve">товаров, работ, услуг) для обеспечения функций  </w:t>
      </w:r>
      <w:r w:rsidRPr="00AA268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 </w:t>
      </w:r>
    </w:p>
    <w:p w:rsidR="00190F0F" w:rsidRPr="00AA268E" w:rsidRDefault="00726AD5" w:rsidP="00190F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268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Мироновского</w:t>
      </w:r>
      <w:r w:rsidR="00190F0F" w:rsidRPr="00AA268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  Баганского  района  Новосибирской  области</w:t>
      </w:r>
      <w:r w:rsidR="00190F0F" w:rsidRPr="00AA26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190F0F" w:rsidRPr="00AA268E" w:rsidRDefault="00190F0F" w:rsidP="00190F0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A268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включая   </w:t>
      </w:r>
      <w:proofErr w:type="gramStart"/>
      <w:r w:rsidRPr="00AA268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подведомственные</w:t>
      </w:r>
      <w:proofErr w:type="gramEnd"/>
      <w:r w:rsidRPr="00AA268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ей казенные  учреждений</w:t>
      </w:r>
    </w:p>
    <w:p w:rsidR="00190F0F" w:rsidRPr="00AA268E" w:rsidRDefault="00190F0F" w:rsidP="00190F0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90F0F" w:rsidRPr="00AA268E" w:rsidRDefault="00190F0F" w:rsidP="00190F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68E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AA268E">
          <w:rPr>
            <w:rFonts w:ascii="Times New Roman" w:hAnsi="Times New Roman"/>
            <w:sz w:val="28"/>
            <w:szCs w:val="28"/>
          </w:rPr>
          <w:t>статьей 19</w:t>
        </w:r>
      </w:hyperlink>
      <w:r w:rsidRPr="00AA268E">
        <w:rPr>
          <w:rFonts w:ascii="Times New Roman" w:hAnsi="Times New Roman"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proofErr w:type="gramEnd"/>
      <w:r w:rsidRPr="00AA268E">
        <w:rPr>
          <w:rFonts w:ascii="Times New Roman" w:hAnsi="Times New Roman"/>
          <w:sz w:val="28"/>
          <w:szCs w:val="28"/>
        </w:rPr>
        <w:t xml:space="preserve">)», администрация </w:t>
      </w:r>
      <w:r w:rsidR="00726AD5" w:rsidRPr="00AA268E">
        <w:rPr>
          <w:rFonts w:ascii="Times New Roman" w:hAnsi="Times New Roman"/>
          <w:sz w:val="28"/>
          <w:szCs w:val="28"/>
        </w:rPr>
        <w:t>Мироновского</w:t>
      </w:r>
      <w:r w:rsidRPr="00AA268E">
        <w:rPr>
          <w:rFonts w:ascii="Times New Roman" w:hAnsi="Times New Roman"/>
          <w:sz w:val="28"/>
          <w:szCs w:val="28"/>
        </w:rPr>
        <w:t xml:space="preserve"> сельсовета Баганского  района Новосибирской области </w:t>
      </w:r>
    </w:p>
    <w:p w:rsidR="00190F0F" w:rsidRPr="00AA268E" w:rsidRDefault="00574DB7" w:rsidP="00190F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68E">
        <w:rPr>
          <w:rFonts w:ascii="Times New Roman" w:hAnsi="Times New Roman"/>
          <w:sz w:val="28"/>
          <w:szCs w:val="28"/>
        </w:rPr>
        <w:t>ПОСТАНОВЛЯЮ</w:t>
      </w:r>
      <w:r w:rsidR="00190F0F" w:rsidRPr="00AA268E">
        <w:rPr>
          <w:rFonts w:ascii="Times New Roman" w:hAnsi="Times New Roman"/>
          <w:sz w:val="28"/>
          <w:szCs w:val="28"/>
        </w:rPr>
        <w:t>:</w:t>
      </w:r>
    </w:p>
    <w:p w:rsidR="00190F0F" w:rsidRPr="00AA268E" w:rsidRDefault="00190F0F" w:rsidP="00190F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268E">
        <w:rPr>
          <w:rFonts w:ascii="Times New Roman" w:hAnsi="Times New Roman"/>
          <w:sz w:val="28"/>
          <w:szCs w:val="28"/>
        </w:rPr>
        <w:t xml:space="preserve">1.Утвердить </w:t>
      </w:r>
      <w:hyperlink r:id="rId8" w:history="1">
        <w:r w:rsidRPr="00AA268E">
          <w:rPr>
            <w:rFonts w:ascii="Times New Roman" w:hAnsi="Times New Roman"/>
            <w:sz w:val="28"/>
            <w:szCs w:val="28"/>
          </w:rPr>
          <w:t>Правила</w:t>
        </w:r>
      </w:hyperlink>
      <w:r w:rsidRPr="00AA268E">
        <w:rPr>
          <w:rFonts w:ascii="Times New Roman" w:hAnsi="Times New Roman"/>
          <w:sz w:val="28"/>
          <w:szCs w:val="28"/>
        </w:rPr>
        <w:t xml:space="preserve"> </w:t>
      </w:r>
      <w:r w:rsidRPr="00AA268E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определения требований к закупаемым отдельным видам товаров, работ, услуг (в том числе предельные цены товаров, работ, услуг) для обеспечения функций  </w:t>
      </w:r>
      <w:r w:rsidRPr="00AA268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 </w:t>
      </w:r>
      <w:r w:rsidR="00726AD5" w:rsidRPr="00AA268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Мироновского</w:t>
      </w:r>
      <w:r w:rsidRPr="00AA268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  Баганского  района  Новосибирской  области</w:t>
      </w:r>
      <w:r w:rsidRPr="00AA26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A268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включая   подведомственные  ей казенные  учреждений</w:t>
      </w:r>
      <w:r w:rsidRPr="00AA268E">
        <w:rPr>
          <w:rFonts w:ascii="Times New Roman" w:hAnsi="Times New Roman"/>
          <w:sz w:val="28"/>
          <w:szCs w:val="28"/>
        </w:rPr>
        <w:t xml:space="preserve"> (далее – Правила) согласно приложению № 1.</w:t>
      </w:r>
    </w:p>
    <w:p w:rsidR="00921B4C" w:rsidRPr="00AA268E" w:rsidRDefault="00921B4C" w:rsidP="00921B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268E">
        <w:rPr>
          <w:rFonts w:ascii="Times New Roman" w:hAnsi="Times New Roman"/>
          <w:sz w:val="28"/>
          <w:szCs w:val="28"/>
        </w:rPr>
        <w:t xml:space="preserve">        2. </w:t>
      </w:r>
      <w:proofErr w:type="gramStart"/>
      <w:r w:rsidR="005C3459" w:rsidRPr="00AA268E">
        <w:rPr>
          <w:rFonts w:ascii="Times New Roman" w:hAnsi="Times New Roman"/>
          <w:sz w:val="28"/>
          <w:szCs w:val="28"/>
        </w:rPr>
        <w:t>Специалисту администрации Мироновского сельсовета Баганского района Новосибирской области в сфере закупок</w:t>
      </w:r>
      <w:r w:rsidRPr="00AA268E">
        <w:rPr>
          <w:rFonts w:ascii="Times New Roman" w:hAnsi="Times New Roman"/>
          <w:sz w:val="28"/>
          <w:szCs w:val="28"/>
        </w:rPr>
        <w:t xml:space="preserve"> (</w:t>
      </w:r>
      <w:r w:rsidR="005C3459" w:rsidRPr="00AA268E">
        <w:rPr>
          <w:rFonts w:ascii="Times New Roman" w:hAnsi="Times New Roman"/>
          <w:sz w:val="28"/>
          <w:szCs w:val="28"/>
        </w:rPr>
        <w:t xml:space="preserve">Садовщикова И. В.) </w:t>
      </w:r>
      <w:r w:rsidRPr="00AA268E">
        <w:rPr>
          <w:rFonts w:ascii="Times New Roman" w:hAnsi="Times New Roman"/>
          <w:sz w:val="28"/>
          <w:szCs w:val="28"/>
        </w:rPr>
        <w:t xml:space="preserve"> разместить установленные пунктом 1 настоящего постановления требования к порядку разработки и принятия правовых актов о нормировании в сфере закупок для обеспечения муниципальных нужд</w:t>
      </w:r>
      <w:r w:rsidR="005C3459" w:rsidRPr="00AA268E">
        <w:rPr>
          <w:rFonts w:ascii="Times New Roman" w:hAnsi="Times New Roman"/>
          <w:sz w:val="28"/>
          <w:szCs w:val="28"/>
        </w:rPr>
        <w:t xml:space="preserve"> Мироновского сельсовета </w:t>
      </w:r>
      <w:r w:rsidRPr="00AA268E">
        <w:rPr>
          <w:rFonts w:ascii="Times New Roman" w:hAnsi="Times New Roman"/>
          <w:sz w:val="28"/>
          <w:szCs w:val="28"/>
        </w:rPr>
        <w:t xml:space="preserve"> Баганского района Новосибирской области,</w:t>
      </w:r>
      <w:r w:rsidR="005C3459" w:rsidRPr="00AA268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5C3459" w:rsidRPr="00AA268E">
        <w:rPr>
          <w:rFonts w:ascii="Times New Roman" w:hAnsi="Times New Roman"/>
          <w:sz w:val="28"/>
          <w:szCs w:val="28"/>
        </w:rPr>
        <w:t>включая   подведомственные  ей казенные  учреждений,</w:t>
      </w:r>
      <w:r w:rsidRPr="00AA268E">
        <w:rPr>
          <w:rFonts w:ascii="Times New Roman" w:hAnsi="Times New Roman"/>
          <w:sz w:val="28"/>
          <w:szCs w:val="28"/>
        </w:rPr>
        <w:t xml:space="preserve"> содержанию указанных актов и обеспечению их исполнения в единой информационной системе в</w:t>
      </w:r>
      <w:proofErr w:type="gramEnd"/>
      <w:r w:rsidRPr="00AA268E">
        <w:rPr>
          <w:rFonts w:ascii="Times New Roman" w:hAnsi="Times New Roman"/>
          <w:sz w:val="28"/>
          <w:szCs w:val="28"/>
        </w:rPr>
        <w:t xml:space="preserve"> сфере закупок.</w:t>
      </w:r>
    </w:p>
    <w:p w:rsidR="00190F0F" w:rsidRPr="00AA268E" w:rsidRDefault="00921B4C" w:rsidP="00921B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268E"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</w:t>
      </w:r>
      <w:proofErr w:type="gramStart"/>
      <w:r w:rsidRPr="00AA268E">
        <w:rPr>
          <w:rFonts w:ascii="Times New Roman" w:hAnsi="Times New Roman"/>
          <w:sz w:val="28"/>
          <w:szCs w:val="28"/>
        </w:rPr>
        <w:t>с даты</w:t>
      </w:r>
      <w:proofErr w:type="gramEnd"/>
      <w:r w:rsidRPr="00AA268E">
        <w:rPr>
          <w:rFonts w:ascii="Times New Roman" w:hAnsi="Times New Roman"/>
          <w:sz w:val="28"/>
          <w:szCs w:val="28"/>
        </w:rPr>
        <w:t xml:space="preserve"> его принятия.</w:t>
      </w:r>
    </w:p>
    <w:p w:rsidR="00190F0F" w:rsidRPr="00AA268E" w:rsidRDefault="00190F0F" w:rsidP="00190F0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268E">
        <w:rPr>
          <w:rFonts w:ascii="Times New Roman" w:hAnsi="Times New Roman"/>
          <w:sz w:val="28"/>
          <w:szCs w:val="28"/>
        </w:rPr>
        <w:t xml:space="preserve"> </w:t>
      </w:r>
    </w:p>
    <w:p w:rsidR="00190F0F" w:rsidRPr="00AA268E" w:rsidRDefault="00190F0F" w:rsidP="00190F0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6AD5" w:rsidRPr="00AA268E" w:rsidRDefault="00190F0F" w:rsidP="00190F0F">
      <w:pPr>
        <w:pStyle w:val="1"/>
        <w:rPr>
          <w:rFonts w:ascii="Times New Roman" w:hAnsi="Times New Roman"/>
          <w:sz w:val="28"/>
          <w:szCs w:val="28"/>
        </w:rPr>
      </w:pPr>
      <w:r w:rsidRPr="00AA268E">
        <w:rPr>
          <w:rFonts w:ascii="Times New Roman" w:hAnsi="Times New Roman"/>
          <w:sz w:val="28"/>
          <w:szCs w:val="28"/>
        </w:rPr>
        <w:t xml:space="preserve">Глава </w:t>
      </w:r>
      <w:r w:rsidR="00726AD5" w:rsidRPr="00AA268E">
        <w:rPr>
          <w:rFonts w:ascii="Times New Roman" w:hAnsi="Times New Roman"/>
          <w:sz w:val="28"/>
          <w:szCs w:val="28"/>
        </w:rPr>
        <w:t>Мироновского</w:t>
      </w:r>
      <w:r w:rsidRPr="00AA268E">
        <w:rPr>
          <w:rFonts w:ascii="Times New Roman" w:hAnsi="Times New Roman"/>
          <w:sz w:val="28"/>
          <w:szCs w:val="28"/>
        </w:rPr>
        <w:t xml:space="preserve"> сельсовета </w:t>
      </w:r>
    </w:p>
    <w:p w:rsidR="00726AD5" w:rsidRPr="00AA268E" w:rsidRDefault="00726AD5" w:rsidP="00190F0F">
      <w:pPr>
        <w:pStyle w:val="1"/>
        <w:rPr>
          <w:rFonts w:ascii="Times New Roman" w:hAnsi="Times New Roman"/>
          <w:sz w:val="28"/>
          <w:szCs w:val="28"/>
        </w:rPr>
      </w:pPr>
      <w:r w:rsidRPr="00AA268E">
        <w:rPr>
          <w:rFonts w:ascii="Times New Roman" w:hAnsi="Times New Roman"/>
          <w:sz w:val="28"/>
          <w:szCs w:val="28"/>
        </w:rPr>
        <w:t>Баганского района</w:t>
      </w:r>
    </w:p>
    <w:p w:rsidR="00190F0F" w:rsidRPr="00AA268E" w:rsidRDefault="00190F0F" w:rsidP="00190F0F">
      <w:pPr>
        <w:pStyle w:val="1"/>
        <w:rPr>
          <w:rFonts w:ascii="Times New Roman" w:hAnsi="Times New Roman"/>
          <w:sz w:val="28"/>
          <w:szCs w:val="28"/>
        </w:rPr>
      </w:pPr>
      <w:r w:rsidRPr="00AA268E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</w:t>
      </w:r>
      <w:r w:rsidR="00AA268E">
        <w:rPr>
          <w:rFonts w:ascii="Times New Roman" w:hAnsi="Times New Roman"/>
          <w:sz w:val="28"/>
          <w:szCs w:val="28"/>
        </w:rPr>
        <w:t xml:space="preserve">  </w:t>
      </w:r>
      <w:r w:rsidR="00726AD5" w:rsidRPr="00AA268E">
        <w:rPr>
          <w:rFonts w:ascii="Times New Roman" w:hAnsi="Times New Roman"/>
          <w:sz w:val="28"/>
          <w:szCs w:val="28"/>
        </w:rPr>
        <w:t xml:space="preserve">                   Г. И. Савостьянов</w:t>
      </w:r>
    </w:p>
    <w:p w:rsidR="00AA268E" w:rsidRDefault="00AA268E" w:rsidP="00190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268E" w:rsidRDefault="00AA268E" w:rsidP="00190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268E" w:rsidRDefault="00AA268E" w:rsidP="00190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A268E" w:rsidRDefault="00AA268E" w:rsidP="00AA268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Садовщикова Ирина Викторовна</w:t>
      </w:r>
    </w:p>
    <w:p w:rsidR="00AA268E" w:rsidRPr="00AA268E" w:rsidRDefault="00AA268E" w:rsidP="00AA268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34-134</w:t>
      </w:r>
    </w:p>
    <w:p w:rsidR="00190F0F" w:rsidRPr="009C1F9C" w:rsidRDefault="00190F0F" w:rsidP="00190F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C1F9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7168EC">
        <w:rPr>
          <w:rFonts w:ascii="Times New Roman" w:eastAsia="Calibri" w:hAnsi="Times New Roman" w:cs="Times New Roman"/>
          <w:sz w:val="28"/>
          <w:szCs w:val="28"/>
        </w:rPr>
        <w:t xml:space="preserve"> №1</w:t>
      </w:r>
    </w:p>
    <w:p w:rsidR="00190F0F" w:rsidRPr="009C1F9C" w:rsidRDefault="00190F0F" w:rsidP="00190F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1F9C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190F0F" w:rsidRPr="009C1F9C" w:rsidRDefault="00726AD5" w:rsidP="00190F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Мироновского</w:t>
      </w:r>
      <w:r w:rsidR="00190F0F" w:rsidRPr="009C1F9C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190F0F" w:rsidRPr="009C1F9C" w:rsidRDefault="00190F0F" w:rsidP="00190F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1F9C">
        <w:rPr>
          <w:rFonts w:ascii="Times New Roman" w:eastAsia="Calibri" w:hAnsi="Times New Roman" w:cs="Times New Roman"/>
          <w:sz w:val="28"/>
          <w:szCs w:val="28"/>
        </w:rPr>
        <w:t>Баганского района</w:t>
      </w:r>
    </w:p>
    <w:p w:rsidR="00190F0F" w:rsidRPr="009C1F9C" w:rsidRDefault="00190F0F" w:rsidP="00190F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1F9C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190F0F" w:rsidRPr="00C9443D" w:rsidRDefault="00190F0F" w:rsidP="00190F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1F9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80458">
        <w:rPr>
          <w:rFonts w:ascii="Times New Roman" w:eastAsia="Calibri" w:hAnsi="Times New Roman" w:cs="Times New Roman"/>
          <w:sz w:val="28"/>
          <w:szCs w:val="28"/>
        </w:rPr>
        <w:t>19</w:t>
      </w:r>
      <w:r w:rsidR="005873C0">
        <w:rPr>
          <w:rFonts w:ascii="Times New Roman" w:eastAsia="Calibri" w:hAnsi="Times New Roman" w:cs="Times New Roman"/>
          <w:sz w:val="28"/>
          <w:szCs w:val="28"/>
        </w:rPr>
        <w:t>.12</w:t>
      </w:r>
      <w:r w:rsidRPr="009C1F9C">
        <w:rPr>
          <w:rFonts w:ascii="Times New Roman" w:eastAsia="Calibri" w:hAnsi="Times New Roman" w:cs="Times New Roman"/>
          <w:sz w:val="28"/>
          <w:szCs w:val="28"/>
        </w:rPr>
        <w:t xml:space="preserve">.2016  № </w:t>
      </w:r>
      <w:r w:rsidR="00D80458">
        <w:rPr>
          <w:rFonts w:ascii="Times New Roman" w:eastAsia="Calibri" w:hAnsi="Times New Roman" w:cs="Times New Roman"/>
          <w:sz w:val="28"/>
          <w:szCs w:val="28"/>
        </w:rPr>
        <w:t>143</w:t>
      </w:r>
    </w:p>
    <w:p w:rsidR="00190F0F" w:rsidRPr="00DC5567" w:rsidRDefault="00190F0F" w:rsidP="00190F0F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190F0F" w:rsidRPr="00921B4C" w:rsidRDefault="00362512" w:rsidP="00190F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hyperlink r:id="rId9" w:history="1">
        <w:r w:rsidR="00190F0F" w:rsidRPr="00921B4C">
          <w:rPr>
            <w:rFonts w:ascii="Times New Roman" w:hAnsi="Times New Roman"/>
            <w:b/>
            <w:sz w:val="28"/>
            <w:szCs w:val="28"/>
          </w:rPr>
          <w:t>Правила</w:t>
        </w:r>
      </w:hyperlink>
      <w:r w:rsidR="00190F0F" w:rsidRPr="00921B4C">
        <w:rPr>
          <w:rFonts w:ascii="Times New Roman" w:hAnsi="Times New Roman"/>
          <w:b/>
          <w:sz w:val="28"/>
          <w:szCs w:val="28"/>
        </w:rPr>
        <w:t xml:space="preserve"> </w:t>
      </w:r>
    </w:p>
    <w:p w:rsidR="00190F0F" w:rsidRPr="00190F0F" w:rsidRDefault="00190F0F" w:rsidP="00190F0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1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определения требований к закупаемым отдельным видам товаров, работ, услуг (в том числе предельные цены товаров, работ, услуг) для обеспечения функций  </w:t>
      </w:r>
      <w:r w:rsidRPr="00921B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администрации  </w:t>
      </w:r>
      <w:r w:rsidR="00726AD5" w:rsidRPr="00921B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Мироновского</w:t>
      </w:r>
      <w:r w:rsidRPr="00921B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сельсовета  Баганского  района  Новосибирской  области</w:t>
      </w:r>
      <w:r w:rsidRPr="00921B4C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726AD5" w:rsidRPr="00921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21B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включая   подведомственные  ей казенные  учреждений</w:t>
      </w:r>
    </w:p>
    <w:p w:rsidR="00190F0F" w:rsidRPr="00DC5567" w:rsidRDefault="00190F0F" w:rsidP="00190F0F">
      <w:pPr>
        <w:spacing w:after="0" w:line="240" w:lineRule="exact"/>
        <w:ind w:firstLine="567"/>
        <w:jc w:val="center"/>
        <w:rPr>
          <w:rFonts w:ascii="Times New Roman" w:hAnsi="Times New Roman"/>
          <w:sz w:val="32"/>
        </w:rPr>
      </w:pPr>
    </w:p>
    <w:p w:rsidR="00190F0F" w:rsidRPr="00190F0F" w:rsidRDefault="00190F0F" w:rsidP="00190F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C5567">
        <w:rPr>
          <w:rFonts w:ascii="Times New Roman" w:hAnsi="Times New Roman"/>
          <w:sz w:val="28"/>
          <w:szCs w:val="28"/>
        </w:rPr>
        <w:t xml:space="preserve">Настоящие Правила </w:t>
      </w:r>
      <w:r w:rsidRPr="007B07F8">
        <w:rPr>
          <w:rFonts w:ascii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яют </w:t>
      </w:r>
      <w:r w:rsidRPr="007B07F8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B07F8">
        <w:rPr>
          <w:rFonts w:ascii="Times New Roman" w:hAnsi="Times New Roman" w:cs="Times New Roman"/>
          <w:color w:val="000000"/>
          <w:sz w:val="28"/>
          <w:szCs w:val="28"/>
        </w:rPr>
        <w:t xml:space="preserve"> к закупаемым отдельным видам</w:t>
      </w:r>
      <w:r w:rsidRPr="00190F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7F8">
        <w:rPr>
          <w:rFonts w:ascii="Times New Roman" w:hAnsi="Times New Roman" w:cs="Times New Roman"/>
          <w:color w:val="000000"/>
          <w:sz w:val="28"/>
          <w:szCs w:val="28"/>
        </w:rPr>
        <w:t xml:space="preserve">товаров, работ, услуг (в том числе предельные цены товаров, работ, услуг) для обеспечения функций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 </w:t>
      </w:r>
      <w:r w:rsidR="00726A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Мироновского</w:t>
      </w:r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  Баганского  района  Новосибирской  области</w:t>
      </w:r>
      <w:r w:rsidR="005C34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168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(далее </w:t>
      </w:r>
      <w:proofErr w:type="gramStart"/>
      <w:r w:rsidR="007168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–а</w:t>
      </w:r>
      <w:proofErr w:type="gramEnd"/>
      <w:r w:rsidR="007168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дминистрация)</w:t>
      </w:r>
      <w:r w:rsidRPr="007B07F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16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включая </w:t>
      </w:r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подведомственны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 </w:t>
      </w:r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ей</w:t>
      </w:r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казенны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 </w:t>
      </w:r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учреждений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190F0F" w:rsidRPr="00190F0F" w:rsidRDefault="00190F0F" w:rsidP="00190F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56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EFE">
        <w:rPr>
          <w:rFonts w:ascii="Times New Roman" w:hAnsi="Times New Roman"/>
          <w:sz w:val="28"/>
        </w:rPr>
        <w:t>Администрация</w:t>
      </w:r>
      <w:r w:rsidRPr="00FA646A">
        <w:rPr>
          <w:rFonts w:ascii="Times New Roman" w:hAnsi="Times New Roman"/>
          <w:sz w:val="28"/>
          <w:szCs w:val="28"/>
        </w:rPr>
        <w:t xml:space="preserve"> </w:t>
      </w:r>
      <w:r w:rsidR="00726A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Мироновского</w:t>
      </w:r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  Баганского  района  Новосибирской  области</w:t>
      </w:r>
      <w:r w:rsidRPr="00DC5567">
        <w:rPr>
          <w:rFonts w:ascii="Times New Roman" w:hAnsi="Times New Roman"/>
          <w:sz w:val="28"/>
          <w:szCs w:val="28"/>
        </w:rPr>
        <w:t xml:space="preserve"> утвержда</w:t>
      </w:r>
      <w:r>
        <w:rPr>
          <w:rFonts w:ascii="Times New Roman" w:hAnsi="Times New Roman"/>
          <w:sz w:val="28"/>
          <w:szCs w:val="28"/>
        </w:rPr>
        <w:t xml:space="preserve">ет </w:t>
      </w:r>
      <w:r w:rsidRPr="00DC5567">
        <w:rPr>
          <w:rFonts w:ascii="Times New Roman" w:hAnsi="Times New Roman"/>
          <w:sz w:val="28"/>
          <w:szCs w:val="28"/>
        </w:rPr>
        <w:t xml:space="preserve">определенные в соответствии с настоящими Правилами </w:t>
      </w:r>
      <w:r w:rsidRPr="007B07F8">
        <w:rPr>
          <w:rFonts w:ascii="Times New Roman" w:hAnsi="Times New Roman" w:cs="Times New Roman"/>
          <w:color w:val="000000"/>
          <w:sz w:val="28"/>
          <w:szCs w:val="28"/>
        </w:rPr>
        <w:t>определения требований к закупаемым отдельным видам</w:t>
      </w:r>
      <w:r w:rsidRPr="00190F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7F8">
        <w:rPr>
          <w:rFonts w:ascii="Times New Roman" w:hAnsi="Times New Roman" w:cs="Times New Roman"/>
          <w:color w:val="000000"/>
          <w:sz w:val="28"/>
          <w:szCs w:val="28"/>
        </w:rPr>
        <w:t xml:space="preserve">товаров, работ, услуг (в том числе предельные цены товаров, работ, услуг) для обеспечения функций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 </w:t>
      </w:r>
      <w:r w:rsidR="00726A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Мироновского</w:t>
      </w:r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  Баганского  района  Новосибирской  области</w:t>
      </w:r>
      <w:r w:rsidRPr="007B07F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включая </w:t>
      </w:r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подведомственны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 </w:t>
      </w:r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ей</w:t>
      </w:r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казенны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 </w:t>
      </w:r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учреждений</w:t>
      </w:r>
      <w:r w:rsidR="005C34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(далее - ведомственный  перечень).</w:t>
      </w:r>
    </w:p>
    <w:p w:rsidR="00190F0F" w:rsidRPr="00E46883" w:rsidRDefault="00190F0F" w:rsidP="00190F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468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Правила </w:t>
      </w:r>
      <w:r w:rsidRPr="00E46883">
        <w:rPr>
          <w:rFonts w:ascii="Times New Roman" w:hAnsi="Times New Roman"/>
          <w:sz w:val="28"/>
          <w:szCs w:val="28"/>
        </w:rPr>
        <w:t>предусматривают:</w:t>
      </w:r>
    </w:p>
    <w:p w:rsidR="00190F0F" w:rsidRPr="00E46883" w:rsidRDefault="00190F0F" w:rsidP="00190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6883">
        <w:rPr>
          <w:rFonts w:ascii="Times New Roman" w:hAnsi="Times New Roman"/>
          <w:sz w:val="28"/>
          <w:szCs w:val="28"/>
        </w:rPr>
        <w:t xml:space="preserve"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 </w:t>
      </w:r>
      <w:r w:rsidR="007168EC">
        <w:rPr>
          <w:rFonts w:ascii="Times New Roman" w:hAnsi="Times New Roman"/>
          <w:sz w:val="28"/>
          <w:szCs w:val="28"/>
        </w:rPr>
        <w:t xml:space="preserve">администрации </w:t>
      </w:r>
      <w:r w:rsidRPr="00E46883">
        <w:rPr>
          <w:rFonts w:ascii="Times New Roman" w:hAnsi="Times New Roman"/>
          <w:sz w:val="28"/>
          <w:szCs w:val="28"/>
        </w:rPr>
        <w:t>устанавливать значения указанных свойств и характеристик;</w:t>
      </w:r>
    </w:p>
    <w:p w:rsidR="00190F0F" w:rsidRPr="00E46883" w:rsidRDefault="00190F0F" w:rsidP="00190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6883">
        <w:rPr>
          <w:rFonts w:ascii="Times New Roman" w:hAnsi="Times New Roman"/>
          <w:sz w:val="28"/>
          <w:szCs w:val="28"/>
        </w:rPr>
        <w:t xml:space="preserve">б) порядок формирования и ведения </w:t>
      </w:r>
      <w:r w:rsidR="007168EC">
        <w:rPr>
          <w:rFonts w:ascii="Times New Roman" w:hAnsi="Times New Roman"/>
          <w:sz w:val="28"/>
          <w:szCs w:val="28"/>
        </w:rPr>
        <w:t>администрации</w:t>
      </w:r>
      <w:r w:rsidRPr="00E46883">
        <w:rPr>
          <w:rFonts w:ascii="Times New Roman" w:hAnsi="Times New Roman"/>
          <w:sz w:val="28"/>
          <w:szCs w:val="28"/>
        </w:rPr>
        <w:t xml:space="preserve"> ведомственного перечня, а также примерную форму ведомственного перечня;</w:t>
      </w:r>
    </w:p>
    <w:p w:rsidR="00190F0F" w:rsidRDefault="00190F0F" w:rsidP="00190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6883">
        <w:rPr>
          <w:rFonts w:ascii="Times New Roman" w:hAnsi="Times New Roman"/>
          <w:sz w:val="28"/>
          <w:szCs w:val="28"/>
        </w:rPr>
        <w:t xml:space="preserve">в) порядок применения указанных в </w:t>
      </w:r>
      <w:r w:rsidRPr="004C4C4E">
        <w:rPr>
          <w:rFonts w:ascii="Times New Roman" w:hAnsi="Times New Roman"/>
          <w:sz w:val="28"/>
          <w:szCs w:val="28"/>
        </w:rPr>
        <w:t>пункте 10</w:t>
      </w:r>
      <w:r>
        <w:rPr>
          <w:rFonts w:ascii="Times New Roman" w:hAnsi="Times New Roman"/>
          <w:sz w:val="28"/>
          <w:szCs w:val="28"/>
        </w:rPr>
        <w:t xml:space="preserve"> настоящих  П</w:t>
      </w:r>
      <w:r w:rsidRPr="00E46883">
        <w:rPr>
          <w:rFonts w:ascii="Times New Roman" w:hAnsi="Times New Roman"/>
          <w:sz w:val="28"/>
          <w:szCs w:val="28"/>
        </w:rPr>
        <w:t>равил обязательных критериев отбора отдельных видов товаров, работ, услуг, значения этих критериев, а также дополнительные критерии, не</w:t>
      </w:r>
      <w:r>
        <w:rPr>
          <w:rFonts w:ascii="Times New Roman" w:hAnsi="Times New Roman"/>
          <w:sz w:val="28"/>
          <w:szCs w:val="28"/>
        </w:rPr>
        <w:t xml:space="preserve"> определенные настоящими П</w:t>
      </w:r>
      <w:r w:rsidRPr="00E46883">
        <w:rPr>
          <w:rFonts w:ascii="Times New Roman" w:hAnsi="Times New Roman"/>
          <w:sz w:val="28"/>
          <w:szCs w:val="28"/>
        </w:rPr>
        <w:t>равилами и не приводящие к сужению ведомственного перечня</w:t>
      </w:r>
      <w:r>
        <w:rPr>
          <w:rFonts w:ascii="Times New Roman" w:hAnsi="Times New Roman"/>
          <w:sz w:val="28"/>
          <w:szCs w:val="28"/>
        </w:rPr>
        <w:t>,</w:t>
      </w:r>
      <w:r w:rsidRPr="00E46883">
        <w:t xml:space="preserve"> </w:t>
      </w:r>
      <w:r w:rsidRPr="00E46883">
        <w:rPr>
          <w:rFonts w:ascii="Times New Roman" w:hAnsi="Times New Roman"/>
          <w:sz w:val="28"/>
          <w:szCs w:val="28"/>
        </w:rPr>
        <w:t>и порядок их применения.</w:t>
      </w:r>
    </w:p>
    <w:p w:rsidR="00190F0F" w:rsidRPr="00E46883" w:rsidRDefault="00190F0F" w:rsidP="00190F0F">
      <w:pPr>
        <w:pStyle w:val="Default"/>
        <w:ind w:firstLine="708"/>
        <w:jc w:val="both"/>
        <w:rPr>
          <w:sz w:val="28"/>
          <w:szCs w:val="28"/>
        </w:rPr>
      </w:pPr>
      <w:bookmarkStart w:id="1" w:name="Par5"/>
      <w:bookmarkEnd w:id="1"/>
      <w:r>
        <w:rPr>
          <w:sz w:val="28"/>
          <w:szCs w:val="28"/>
          <w:lang w:eastAsia="en-US"/>
        </w:rPr>
        <w:t>4.</w:t>
      </w:r>
      <w:r>
        <w:rPr>
          <w:sz w:val="28"/>
          <w:szCs w:val="28"/>
        </w:rPr>
        <w:t>Правила</w:t>
      </w:r>
      <w:r w:rsidRPr="00E46883">
        <w:rPr>
          <w:sz w:val="28"/>
          <w:szCs w:val="28"/>
        </w:rPr>
        <w:t xml:space="preserve"> могут предусматривать следующие сведения, дополнительно включаемые </w:t>
      </w:r>
      <w:r w:rsidR="007168EC">
        <w:rPr>
          <w:sz w:val="28"/>
          <w:szCs w:val="28"/>
        </w:rPr>
        <w:t xml:space="preserve">администрацией </w:t>
      </w:r>
      <w:r w:rsidRPr="00E46883">
        <w:rPr>
          <w:sz w:val="28"/>
          <w:szCs w:val="28"/>
        </w:rPr>
        <w:t xml:space="preserve"> в ведомственный перечень: </w:t>
      </w:r>
    </w:p>
    <w:p w:rsidR="00190F0F" w:rsidRPr="00E46883" w:rsidRDefault="00190F0F" w:rsidP="00190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883">
        <w:rPr>
          <w:rFonts w:ascii="Times New Roman" w:hAnsi="Times New Roman"/>
          <w:sz w:val="28"/>
          <w:szCs w:val="28"/>
        </w:rPr>
        <w:t>а) отдельные виды товаров, работ, услуг, не указанные в обязательном перечне;</w:t>
      </w:r>
    </w:p>
    <w:p w:rsidR="00190F0F" w:rsidRPr="00E46883" w:rsidRDefault="00190F0F" w:rsidP="00190F0F">
      <w:pPr>
        <w:pStyle w:val="Default"/>
        <w:ind w:firstLine="708"/>
        <w:jc w:val="both"/>
        <w:rPr>
          <w:sz w:val="28"/>
          <w:szCs w:val="28"/>
        </w:rPr>
      </w:pPr>
      <w:r w:rsidRPr="00E46883">
        <w:rPr>
          <w:sz w:val="28"/>
          <w:szCs w:val="28"/>
        </w:rPr>
        <w:t>б) характеристики товаров, работ, услуг, не включенные в обязательный перечень и не приводящие к необоснованным ограничениям</w:t>
      </w:r>
      <w:r>
        <w:rPr>
          <w:sz w:val="28"/>
          <w:szCs w:val="28"/>
        </w:rPr>
        <w:t xml:space="preserve"> количества участников закупки;</w:t>
      </w:r>
    </w:p>
    <w:p w:rsidR="00190F0F" w:rsidRPr="00E46883" w:rsidRDefault="00190F0F" w:rsidP="00190F0F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E46883">
        <w:rPr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отличающиеся от значений, </w:t>
      </w:r>
      <w:r w:rsidRPr="00E46883">
        <w:rPr>
          <w:sz w:val="28"/>
          <w:szCs w:val="28"/>
        </w:rPr>
        <w:lastRenderedPageBreak/>
        <w:t>содержащихся в обязательном переч</w:t>
      </w:r>
      <w:r>
        <w:rPr>
          <w:sz w:val="28"/>
          <w:szCs w:val="28"/>
        </w:rPr>
        <w:t>не, в случаях, предусмотренных П</w:t>
      </w:r>
      <w:r w:rsidRPr="00E46883">
        <w:rPr>
          <w:sz w:val="28"/>
          <w:szCs w:val="28"/>
        </w:rPr>
        <w:t>равилами</w:t>
      </w:r>
      <w:r>
        <w:rPr>
          <w:sz w:val="28"/>
          <w:szCs w:val="28"/>
        </w:rPr>
        <w:t>.</w:t>
      </w:r>
      <w:proofErr w:type="gramEnd"/>
      <w:r w:rsidRPr="00E46883">
        <w:rPr>
          <w:sz w:val="28"/>
          <w:szCs w:val="28"/>
        </w:rPr>
        <w:t xml:space="preserve"> </w:t>
      </w:r>
      <w:proofErr w:type="gramStart"/>
      <w:r w:rsidRPr="00E46883">
        <w:rPr>
          <w:sz w:val="28"/>
          <w:szCs w:val="28"/>
        </w:rPr>
        <w:t>При этом такие значения должны быть обоснованы, в том числе с использованием функционального назначения товара, под ко</w:t>
      </w:r>
      <w:r>
        <w:rPr>
          <w:sz w:val="28"/>
          <w:szCs w:val="28"/>
        </w:rPr>
        <w:t>торым для целей настоящих П</w:t>
      </w:r>
      <w:r w:rsidRPr="00E46883">
        <w:rPr>
          <w:sz w:val="28"/>
          <w:szCs w:val="28"/>
        </w:rPr>
        <w:t xml:space="preserve">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другое); </w:t>
      </w:r>
      <w:proofErr w:type="gramEnd"/>
    </w:p>
    <w:p w:rsidR="00190F0F" w:rsidRPr="00D958C7" w:rsidRDefault="00190F0F" w:rsidP="00190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883">
        <w:rPr>
          <w:rFonts w:ascii="Times New Roman" w:hAnsi="Times New Roman"/>
          <w:sz w:val="28"/>
          <w:szCs w:val="28"/>
        </w:rPr>
        <w:t>г) иные сведения, касающиеся закупки товаров, работ, услуг, не пре</w:t>
      </w:r>
      <w:r>
        <w:rPr>
          <w:rFonts w:ascii="Times New Roman" w:hAnsi="Times New Roman"/>
          <w:sz w:val="28"/>
          <w:szCs w:val="28"/>
        </w:rPr>
        <w:t>дусмотренные настоящими  П</w:t>
      </w:r>
      <w:r w:rsidRPr="00E46883">
        <w:rPr>
          <w:rFonts w:ascii="Times New Roman" w:hAnsi="Times New Roman"/>
          <w:sz w:val="28"/>
          <w:szCs w:val="28"/>
        </w:rPr>
        <w:t>равилами.</w:t>
      </w:r>
    </w:p>
    <w:p w:rsidR="00190F0F" w:rsidRPr="003E0026" w:rsidRDefault="00190F0F" w:rsidP="00190F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E0026">
        <w:rPr>
          <w:rFonts w:ascii="Times New Roman" w:hAnsi="Times New Roman"/>
          <w:sz w:val="28"/>
          <w:szCs w:val="28"/>
        </w:rPr>
        <w:t>Обязательный перечень и ведомственный перечень формируются с учетом:</w:t>
      </w:r>
    </w:p>
    <w:p w:rsidR="00190F0F" w:rsidRPr="003E0026" w:rsidRDefault="00190F0F" w:rsidP="00190F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0026">
        <w:rPr>
          <w:rFonts w:ascii="Times New Roman" w:hAnsi="Times New Roman"/>
          <w:sz w:val="28"/>
          <w:szCs w:val="28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190F0F" w:rsidRPr="003E0026" w:rsidRDefault="00190F0F" w:rsidP="00190F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0026">
        <w:rPr>
          <w:rFonts w:ascii="Times New Roman" w:hAnsi="Times New Roman"/>
          <w:sz w:val="28"/>
          <w:szCs w:val="28"/>
        </w:rPr>
        <w:t>б) положений статьи 33 Федерального закона</w:t>
      </w:r>
      <w:r w:rsidRPr="004C4C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5 апреля </w:t>
      </w:r>
      <w:r w:rsidRPr="00235464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464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35464">
        <w:rPr>
          <w:rFonts w:ascii="Times New Roman" w:hAnsi="Times New Roman"/>
          <w:sz w:val="28"/>
          <w:szCs w:val="28"/>
        </w:rPr>
        <w:t>№ 44-ФЗ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E0026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»</w:t>
      </w:r>
      <w:r w:rsidRPr="003E0026">
        <w:rPr>
          <w:rFonts w:ascii="Times New Roman" w:hAnsi="Times New Roman"/>
          <w:sz w:val="28"/>
          <w:szCs w:val="28"/>
        </w:rPr>
        <w:t>;</w:t>
      </w:r>
    </w:p>
    <w:p w:rsidR="00190F0F" w:rsidRPr="003E0026" w:rsidRDefault="00190F0F" w:rsidP="00190F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0026">
        <w:rPr>
          <w:rFonts w:ascii="Times New Roman" w:hAnsi="Times New Roman"/>
          <w:sz w:val="28"/>
          <w:szCs w:val="28"/>
        </w:rPr>
        <w:t>в) принципа обеспечения конкуренции, определенного статьей 8 Федерального закона</w:t>
      </w:r>
      <w:r>
        <w:rPr>
          <w:rFonts w:ascii="Times New Roman" w:hAnsi="Times New Roman"/>
          <w:sz w:val="28"/>
          <w:szCs w:val="28"/>
        </w:rPr>
        <w:t xml:space="preserve"> от 5 апреля </w:t>
      </w:r>
      <w:r w:rsidRPr="00235464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464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464">
        <w:rPr>
          <w:rFonts w:ascii="Times New Roman" w:hAnsi="Times New Roman"/>
          <w:sz w:val="28"/>
          <w:szCs w:val="28"/>
        </w:rPr>
        <w:t>№ 44-ФЗ</w:t>
      </w:r>
      <w:r w:rsidRPr="003E0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E0026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sz w:val="28"/>
          <w:szCs w:val="28"/>
        </w:rPr>
        <w:t>арственных и муниципальных нужд»</w:t>
      </w:r>
      <w:r w:rsidRPr="003E0026">
        <w:rPr>
          <w:rFonts w:ascii="Times New Roman" w:hAnsi="Times New Roman"/>
          <w:sz w:val="28"/>
          <w:szCs w:val="28"/>
        </w:rPr>
        <w:t>.</w:t>
      </w:r>
    </w:p>
    <w:p w:rsidR="00190F0F" w:rsidRPr="003E0026" w:rsidRDefault="00190F0F" w:rsidP="00190F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3E0026">
        <w:rPr>
          <w:rFonts w:ascii="Times New Roman" w:hAnsi="Times New Roman"/>
          <w:sz w:val="28"/>
          <w:szCs w:val="28"/>
        </w:rPr>
        <w:t>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190F0F" w:rsidRDefault="00190F0F" w:rsidP="00190F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0026">
        <w:rPr>
          <w:rFonts w:ascii="Times New Roman" w:hAnsi="Times New Roman"/>
          <w:sz w:val="28"/>
          <w:szCs w:val="28"/>
        </w:rPr>
        <w:t>а) потребительские свойства (в том числе качество и иные характеристики);</w:t>
      </w:r>
    </w:p>
    <w:p w:rsidR="00190F0F" w:rsidRPr="003E0026" w:rsidRDefault="00190F0F" w:rsidP="00190F0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E0026">
        <w:rPr>
          <w:rFonts w:ascii="Times New Roman" w:hAnsi="Times New Roman"/>
          <w:sz w:val="28"/>
        </w:rPr>
        <w:t>б) иные характеристики (свойства), не являющиеся потребительскими свойствами;</w:t>
      </w:r>
    </w:p>
    <w:p w:rsidR="00190F0F" w:rsidRPr="003E0026" w:rsidRDefault="00190F0F" w:rsidP="00190F0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E0026">
        <w:rPr>
          <w:rFonts w:ascii="Times New Roman" w:hAnsi="Times New Roman"/>
          <w:sz w:val="28"/>
        </w:rPr>
        <w:t>в) предельные цены товаров, работ, услуг.</w:t>
      </w:r>
    </w:p>
    <w:p w:rsidR="00190F0F" w:rsidRPr="003E0026" w:rsidRDefault="00190F0F" w:rsidP="00190F0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7.</w:t>
      </w:r>
      <w:r w:rsidRPr="003E0026">
        <w:rPr>
          <w:rFonts w:ascii="Times New Roman" w:hAnsi="Times New Roman"/>
          <w:sz w:val="28"/>
        </w:rPr>
        <w:t xml:space="preserve">Утвержденный </w:t>
      </w:r>
      <w:r w:rsidR="007168EC">
        <w:rPr>
          <w:rFonts w:ascii="Times New Roman" w:hAnsi="Times New Roman"/>
          <w:sz w:val="28"/>
        </w:rPr>
        <w:t xml:space="preserve">администрацией </w:t>
      </w:r>
      <w:r w:rsidRPr="003E0026">
        <w:rPr>
          <w:rFonts w:ascii="Times New Roman" w:hAnsi="Times New Roman"/>
          <w:sz w:val="28"/>
        </w:rPr>
        <w:t xml:space="preserve">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 (муниципальных) услуг (выполнения работ) и реализации государственных (муниципальных) функций) или являются предметами роскоши</w:t>
      </w:r>
      <w:proofErr w:type="gramEnd"/>
      <w:r w:rsidRPr="003E0026">
        <w:rPr>
          <w:rFonts w:ascii="Times New Roman" w:hAnsi="Times New Roman"/>
          <w:sz w:val="28"/>
        </w:rPr>
        <w:t xml:space="preserve"> в соответствии с законодательством Российской Федерации.</w:t>
      </w:r>
    </w:p>
    <w:p w:rsidR="00190F0F" w:rsidRPr="003E0026" w:rsidRDefault="00190F0F" w:rsidP="00190F0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 w:rsidRPr="003E0026">
        <w:rPr>
          <w:rFonts w:ascii="Times New Roman" w:hAnsi="Times New Roman"/>
          <w:sz w:val="28"/>
        </w:rPr>
        <w:t>Обязательный перечень составляется по форме согласно приложению</w:t>
      </w:r>
      <w:r>
        <w:rPr>
          <w:rFonts w:ascii="Times New Roman" w:hAnsi="Times New Roman"/>
          <w:sz w:val="28"/>
        </w:rPr>
        <w:t xml:space="preserve"> №3 к настоящему постановлению</w:t>
      </w:r>
      <w:r w:rsidRPr="003E0026">
        <w:rPr>
          <w:rFonts w:ascii="Times New Roman" w:hAnsi="Times New Roman"/>
          <w:sz w:val="28"/>
        </w:rPr>
        <w:t xml:space="preserve"> и может быть дополне</w:t>
      </w:r>
      <w:r>
        <w:rPr>
          <w:rFonts w:ascii="Times New Roman" w:hAnsi="Times New Roman"/>
          <w:sz w:val="28"/>
        </w:rPr>
        <w:t>н информацией, предусмотренной Правилами</w:t>
      </w:r>
      <w:r w:rsidRPr="003E0026">
        <w:rPr>
          <w:rFonts w:ascii="Times New Roman" w:hAnsi="Times New Roman"/>
          <w:sz w:val="28"/>
        </w:rPr>
        <w:t>.</w:t>
      </w:r>
    </w:p>
    <w:p w:rsidR="00190F0F" w:rsidRPr="003E0026" w:rsidRDefault="00190F0F" w:rsidP="00190F0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9.</w:t>
      </w:r>
      <w:r w:rsidRPr="003E0026">
        <w:rPr>
          <w:rFonts w:ascii="Times New Roman" w:hAnsi="Times New Roman"/>
          <w:sz w:val="28"/>
        </w:rPr>
        <w:t xml:space="preserve">Отдельные виды товаров, работ, услуг включаются в обязательный перечень в соответствии с обязательными критериями, указанными в </w:t>
      </w:r>
      <w:r w:rsidRPr="004C4C4E">
        <w:rPr>
          <w:rFonts w:ascii="Times New Roman" w:hAnsi="Times New Roman"/>
          <w:sz w:val="28"/>
        </w:rPr>
        <w:t>пункте 10</w:t>
      </w:r>
      <w:r>
        <w:rPr>
          <w:rFonts w:ascii="Times New Roman" w:hAnsi="Times New Roman"/>
          <w:sz w:val="28"/>
        </w:rPr>
        <w:t xml:space="preserve"> настоящих П</w:t>
      </w:r>
      <w:r w:rsidRPr="003E0026">
        <w:rPr>
          <w:rFonts w:ascii="Times New Roman" w:hAnsi="Times New Roman"/>
          <w:sz w:val="28"/>
        </w:rPr>
        <w:t xml:space="preserve">равил, а в случае установления в соответствии с подпунктом </w:t>
      </w:r>
      <w:r>
        <w:rPr>
          <w:rFonts w:ascii="Times New Roman" w:hAnsi="Times New Roman"/>
          <w:sz w:val="28"/>
        </w:rPr>
        <w:t>«</w:t>
      </w:r>
      <w:r w:rsidRPr="003E002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»</w:t>
      </w:r>
      <w:r w:rsidRPr="003E0026">
        <w:rPr>
          <w:rFonts w:ascii="Times New Roman" w:hAnsi="Times New Roman"/>
          <w:sz w:val="28"/>
        </w:rPr>
        <w:t xml:space="preserve"> пункта </w:t>
      </w:r>
      <w:r>
        <w:rPr>
          <w:rFonts w:ascii="Times New Roman" w:hAnsi="Times New Roman"/>
          <w:sz w:val="28"/>
        </w:rPr>
        <w:t>3 настоящих П</w:t>
      </w:r>
      <w:r w:rsidRPr="003E0026">
        <w:rPr>
          <w:rFonts w:ascii="Times New Roman" w:hAnsi="Times New Roman"/>
          <w:sz w:val="28"/>
        </w:rPr>
        <w:t>равил дополнительных критериев - в со</w:t>
      </w:r>
      <w:r>
        <w:rPr>
          <w:rFonts w:ascii="Times New Roman" w:hAnsi="Times New Roman"/>
          <w:sz w:val="28"/>
        </w:rPr>
        <w:t>ответствии с такими критериями.</w:t>
      </w:r>
      <w:proofErr w:type="gramEnd"/>
    </w:p>
    <w:p w:rsidR="00190F0F" w:rsidRPr="003E0026" w:rsidRDefault="00190F0F" w:rsidP="00190F0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 w:rsidRPr="003E0026">
        <w:rPr>
          <w:rFonts w:ascii="Times New Roman" w:hAnsi="Times New Roman"/>
          <w:sz w:val="28"/>
        </w:rPr>
        <w:t>Обязательными критериями отбора отдельных видов товаров, работ, услуг, применяемыми при формировании ведомственного перечня, одновременно являются:</w:t>
      </w:r>
    </w:p>
    <w:p w:rsidR="00190F0F" w:rsidRPr="003E0026" w:rsidRDefault="00190F0F" w:rsidP="00190F0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 w:rsidRPr="003E0026">
        <w:rPr>
          <w:rFonts w:ascii="Times New Roman" w:hAnsi="Times New Roman"/>
          <w:sz w:val="28"/>
        </w:rPr>
        <w:t xml:space="preserve">доля расходов на закупку отдельных видов товаров, работ, услуг </w:t>
      </w:r>
      <w:r w:rsidR="007168EC"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</w:t>
      </w:r>
      <w:r w:rsidRPr="003E002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3E0026">
        <w:rPr>
          <w:rFonts w:ascii="Times New Roman" w:hAnsi="Times New Roman"/>
          <w:sz w:val="28"/>
        </w:rPr>
        <w:t xml:space="preserve">общем объеме расходов соответствующих </w:t>
      </w:r>
      <w:r w:rsidR="007168EC">
        <w:rPr>
          <w:rFonts w:ascii="Times New Roman" w:hAnsi="Times New Roman"/>
          <w:sz w:val="28"/>
        </w:rPr>
        <w:t xml:space="preserve">администрации </w:t>
      </w:r>
      <w:r w:rsidRPr="003E0026">
        <w:rPr>
          <w:rFonts w:ascii="Times New Roman" w:hAnsi="Times New Roman"/>
          <w:sz w:val="28"/>
        </w:rPr>
        <w:t>на приобретение товаров, работ, услуг;</w:t>
      </w:r>
    </w:p>
    <w:p w:rsidR="00190F0F" w:rsidRDefault="00190F0F" w:rsidP="00190F0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 w:rsidRPr="003E0026">
        <w:rPr>
          <w:rFonts w:ascii="Times New Roman" w:hAnsi="Times New Roman"/>
          <w:sz w:val="28"/>
        </w:rPr>
        <w:t xml:space="preserve">доля контрактов на закупку отдельных видов товаров, работ, услуг </w:t>
      </w:r>
      <w:r w:rsidR="007168EC">
        <w:rPr>
          <w:rFonts w:ascii="Times New Roman" w:hAnsi="Times New Roman"/>
          <w:sz w:val="28"/>
        </w:rPr>
        <w:t>администрации</w:t>
      </w:r>
      <w:r w:rsidRPr="003E0026">
        <w:rPr>
          <w:rFonts w:ascii="Times New Roman" w:hAnsi="Times New Roman"/>
          <w:sz w:val="28"/>
        </w:rPr>
        <w:t xml:space="preserve"> и подведомственных </w:t>
      </w:r>
      <w:r w:rsidR="007168EC">
        <w:rPr>
          <w:rFonts w:ascii="Times New Roman" w:hAnsi="Times New Roman"/>
          <w:sz w:val="28"/>
        </w:rPr>
        <w:t>ей</w:t>
      </w:r>
      <w:r w:rsidRPr="003E0026">
        <w:rPr>
          <w:rFonts w:ascii="Times New Roman" w:hAnsi="Times New Roman"/>
          <w:sz w:val="28"/>
        </w:rPr>
        <w:t xml:space="preserve"> казенных учреждений в общем количестве контрактов на приобретение товаров, работ, услуг, заключаемых </w:t>
      </w:r>
      <w:r w:rsidR="007168EC" w:rsidRPr="007168EC">
        <w:rPr>
          <w:rFonts w:ascii="Times New Roman" w:hAnsi="Times New Roman"/>
          <w:sz w:val="28"/>
        </w:rPr>
        <w:t>администрацией</w:t>
      </w:r>
      <w:r>
        <w:rPr>
          <w:rFonts w:ascii="Times New Roman" w:hAnsi="Times New Roman"/>
          <w:sz w:val="28"/>
        </w:rPr>
        <w:t>.</w:t>
      </w:r>
    </w:p>
    <w:p w:rsidR="00190F0F" w:rsidRPr="003E0026" w:rsidRDefault="00190F0F" w:rsidP="00190F0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3E0026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1.</w:t>
      </w:r>
      <w:r w:rsidRPr="003E0026">
        <w:rPr>
          <w:rFonts w:ascii="Times New Roman" w:hAnsi="Times New Roman"/>
          <w:sz w:val="28"/>
        </w:rPr>
        <w:t>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190F0F" w:rsidRPr="003E0026" w:rsidRDefault="00190F0F" w:rsidP="00190F0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E0026">
        <w:rPr>
          <w:rFonts w:ascii="Times New Roman" w:hAnsi="Times New Roman"/>
          <w:sz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190F0F" w:rsidRPr="003E0026" w:rsidRDefault="00190F0F" w:rsidP="00190F0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E0026">
        <w:rPr>
          <w:rFonts w:ascii="Times New Roman" w:hAnsi="Times New Roman"/>
          <w:sz w:val="28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190F0F" w:rsidRPr="003E0026" w:rsidRDefault="00190F0F" w:rsidP="00190F0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E0026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2.</w:t>
      </w:r>
      <w:r w:rsidRPr="003E0026">
        <w:rPr>
          <w:rFonts w:ascii="Times New Roman" w:hAnsi="Times New Roman"/>
          <w:sz w:val="28"/>
        </w:rPr>
        <w:t>Требования к отдельным видам товаров, работ, услуг определяются с учетом категорий и (или) групп должностей работников, если затраты на приобретение отдельных видов товаров, работ, услуг на обеспечени</w:t>
      </w:r>
      <w:r>
        <w:rPr>
          <w:rFonts w:ascii="Times New Roman" w:hAnsi="Times New Roman"/>
          <w:sz w:val="28"/>
        </w:rPr>
        <w:t xml:space="preserve">е функций </w:t>
      </w:r>
      <w:r w:rsidR="007168EC">
        <w:rPr>
          <w:rFonts w:ascii="Times New Roman" w:hAnsi="Times New Roman"/>
          <w:sz w:val="28"/>
        </w:rPr>
        <w:t>администрации</w:t>
      </w:r>
      <w:r w:rsidRPr="003E0026">
        <w:rPr>
          <w:rFonts w:ascii="Times New Roman" w:hAnsi="Times New Roman"/>
          <w:sz w:val="28"/>
        </w:rPr>
        <w:t xml:space="preserve"> в соответствии с правилами определения нормативных затрат, утвержденными соответственно местн</w:t>
      </w:r>
      <w:r>
        <w:rPr>
          <w:rFonts w:ascii="Times New Roman" w:hAnsi="Times New Roman"/>
          <w:sz w:val="28"/>
        </w:rPr>
        <w:t>ой</w:t>
      </w:r>
      <w:r w:rsidRPr="003E0026">
        <w:rPr>
          <w:rFonts w:ascii="Times New Roman" w:hAnsi="Times New Roman"/>
          <w:sz w:val="28"/>
        </w:rPr>
        <w:t xml:space="preserve"> администраци</w:t>
      </w:r>
      <w:r>
        <w:rPr>
          <w:rFonts w:ascii="Times New Roman" w:hAnsi="Times New Roman"/>
          <w:sz w:val="28"/>
        </w:rPr>
        <w:t>ей</w:t>
      </w:r>
      <w:r w:rsidRPr="003E0026">
        <w:rPr>
          <w:rFonts w:ascii="Times New Roman" w:hAnsi="Times New Roman"/>
          <w:sz w:val="28"/>
        </w:rPr>
        <w:t>, устанавливаются с учетом категорий и (или) групп должностей работников.</w:t>
      </w:r>
    </w:p>
    <w:p w:rsidR="00190F0F" w:rsidRPr="003E0026" w:rsidRDefault="00190F0F" w:rsidP="00190F0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E0026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3.</w:t>
      </w:r>
      <w:r w:rsidRPr="003E0026">
        <w:rPr>
          <w:rFonts w:ascii="Times New Roman" w:hAnsi="Times New Roman"/>
          <w:sz w:val="28"/>
        </w:rP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190F0F" w:rsidRDefault="00190F0F" w:rsidP="00190F0F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190F0F" w:rsidRDefault="00190F0F" w:rsidP="00190F0F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190F0F" w:rsidRDefault="00190F0F" w:rsidP="00190F0F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190F0F" w:rsidRDefault="00190F0F" w:rsidP="00190F0F">
      <w:pPr>
        <w:ind w:firstLine="547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:rsidR="00190F0F" w:rsidRDefault="00190F0F" w:rsidP="00190F0F">
      <w:pPr>
        <w:ind w:firstLine="547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:rsidR="00190F0F" w:rsidRDefault="00190F0F" w:rsidP="00190F0F">
      <w:pPr>
        <w:ind w:firstLine="547"/>
        <w:rPr>
          <w:rFonts w:ascii="Times New Roman" w:eastAsia="Times New Roman" w:hAnsi="Times New Roman"/>
          <w:bCs/>
          <w:kern w:val="36"/>
          <w:sz w:val="28"/>
          <w:szCs w:val="28"/>
        </w:rPr>
        <w:sectPr w:rsidR="00190F0F" w:rsidSect="00C21260"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5873C0" w:rsidRPr="005873C0" w:rsidRDefault="005873C0" w:rsidP="005873C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73C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5873C0" w:rsidRPr="005873C0" w:rsidRDefault="005873C0" w:rsidP="005873C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73C0">
        <w:rPr>
          <w:rFonts w:ascii="Times New Roman" w:eastAsia="Calibri" w:hAnsi="Times New Roman" w:cs="Times New Roman"/>
          <w:sz w:val="28"/>
          <w:szCs w:val="28"/>
        </w:rPr>
        <w:t>к Правилам определения требова</w:t>
      </w:r>
      <w:r w:rsidR="00D80458">
        <w:rPr>
          <w:rFonts w:ascii="Times New Roman" w:eastAsia="Calibri" w:hAnsi="Times New Roman" w:cs="Times New Roman"/>
          <w:sz w:val="28"/>
          <w:szCs w:val="28"/>
        </w:rPr>
        <w:t>ний к закупаемым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</w:t>
      </w:r>
      <w:r w:rsidR="00D80458">
        <w:rPr>
          <w:rFonts w:ascii="Times New Roman" w:eastAsia="Calibri" w:hAnsi="Times New Roman" w:cs="Times New Roman"/>
          <w:sz w:val="28"/>
          <w:szCs w:val="28"/>
        </w:rPr>
        <w:t>ей</w:t>
      </w:r>
      <w:r w:rsidRPr="005873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Мироновского сельсовета </w:t>
      </w:r>
      <w:r w:rsidRPr="005873C0">
        <w:rPr>
          <w:rFonts w:ascii="Times New Roman" w:eastAsia="Calibri" w:hAnsi="Times New Roman" w:cs="Times New Roman"/>
          <w:sz w:val="28"/>
          <w:szCs w:val="28"/>
        </w:rPr>
        <w:t xml:space="preserve">Баганского района Новосибирской области, </w:t>
      </w:r>
      <w:r w:rsidR="00D80458">
        <w:rPr>
          <w:rFonts w:ascii="Times New Roman" w:eastAsia="Calibri" w:hAnsi="Times New Roman" w:cs="Times New Roman"/>
          <w:sz w:val="28"/>
          <w:szCs w:val="28"/>
        </w:rPr>
        <w:t>подведомственными</w:t>
      </w:r>
      <w:r w:rsidRPr="005873C0">
        <w:rPr>
          <w:rFonts w:ascii="Times New Roman" w:eastAsia="Calibri" w:hAnsi="Times New Roman" w:cs="Times New Roman"/>
          <w:sz w:val="28"/>
          <w:szCs w:val="28"/>
        </w:rPr>
        <w:t xml:space="preserve"> казенными учреждениями, отдельным видам товаров, работ, услуг (в том числе предельных цен товаров, работ, услуг)</w:t>
      </w:r>
    </w:p>
    <w:p w:rsidR="005873C0" w:rsidRPr="005873C0" w:rsidRDefault="005873C0" w:rsidP="005873C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873C0">
        <w:rPr>
          <w:rFonts w:ascii="Times New Roman" w:eastAsia="Calibri" w:hAnsi="Times New Roman" w:cs="Times New Roman"/>
          <w:bCs/>
          <w:sz w:val="28"/>
          <w:szCs w:val="28"/>
        </w:rPr>
        <w:t>(форма)</w:t>
      </w:r>
    </w:p>
    <w:p w:rsidR="001B426A" w:rsidRDefault="001B426A" w:rsidP="00921B4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73C0" w:rsidRPr="00921B4C" w:rsidRDefault="005873C0" w:rsidP="00921B4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1B4C">
        <w:rPr>
          <w:rFonts w:ascii="Times New Roman" w:eastAsia="Calibri" w:hAnsi="Times New Roman" w:cs="Times New Roman"/>
          <w:b/>
          <w:sz w:val="24"/>
          <w:szCs w:val="24"/>
        </w:rPr>
        <w:t>ВЕДОМСТВЕННЫЙ ПЕРЕЧЕНЬ</w:t>
      </w:r>
    </w:p>
    <w:p w:rsidR="005873C0" w:rsidRPr="00921B4C" w:rsidRDefault="005873C0" w:rsidP="00921B4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1B4C">
        <w:rPr>
          <w:rFonts w:ascii="Times New Roman" w:eastAsia="Calibri" w:hAnsi="Times New Roman" w:cs="Times New Roman"/>
          <w:b/>
          <w:bCs/>
          <w:sz w:val="24"/>
          <w:szCs w:val="24"/>
        </w:rPr>
        <w:t>отдельных видов товаров, работ, услуг, их потребительские свойства (в том числе качество)</w:t>
      </w:r>
    </w:p>
    <w:p w:rsidR="005873C0" w:rsidRPr="005873C0" w:rsidRDefault="005873C0" w:rsidP="00921B4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21B4C">
        <w:rPr>
          <w:rFonts w:ascii="Times New Roman" w:eastAsia="Calibri" w:hAnsi="Times New Roman" w:cs="Times New Roman"/>
          <w:b/>
          <w:bCs/>
          <w:sz w:val="24"/>
          <w:szCs w:val="24"/>
        </w:rPr>
        <w:t>и иные характеристики (в том числе предельные цены товаров, работ, услуг)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822"/>
        <w:gridCol w:w="1645"/>
        <w:gridCol w:w="1021"/>
        <w:gridCol w:w="1389"/>
        <w:gridCol w:w="1843"/>
        <w:gridCol w:w="1758"/>
        <w:gridCol w:w="1644"/>
        <w:gridCol w:w="1474"/>
        <w:gridCol w:w="2125"/>
        <w:gridCol w:w="993"/>
      </w:tblGrid>
      <w:tr w:rsidR="005873C0" w:rsidRPr="001B426A" w:rsidTr="006C69DF">
        <w:trPr>
          <w:cantSplit/>
        </w:trPr>
        <w:tc>
          <w:tcPr>
            <w:tcW w:w="482" w:type="dxa"/>
            <w:vMerge w:val="restart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822" w:type="dxa"/>
            <w:vMerge w:val="restart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Код</w:t>
            </w: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по ОКПД*</w:t>
            </w:r>
          </w:p>
        </w:tc>
        <w:tc>
          <w:tcPr>
            <w:tcW w:w="1645" w:type="dxa"/>
            <w:vMerge w:val="restart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2410" w:type="dxa"/>
            <w:gridSpan w:val="2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601" w:type="dxa"/>
            <w:gridSpan w:val="2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характеристикам, утвержденные Администрацией Баганского района Новосибирской области</w:t>
            </w:r>
          </w:p>
        </w:tc>
        <w:tc>
          <w:tcPr>
            <w:tcW w:w="6236" w:type="dxa"/>
            <w:gridSpan w:val="4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характеристикам, утвержденные муниципальным органом Баганского района Новосибирской области</w:t>
            </w:r>
          </w:p>
        </w:tc>
      </w:tr>
      <w:tr w:rsidR="005873C0" w:rsidRPr="001B426A" w:rsidTr="006C69DF">
        <w:trPr>
          <w:cantSplit/>
        </w:trPr>
        <w:tc>
          <w:tcPr>
            <w:tcW w:w="482" w:type="dxa"/>
            <w:vMerge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  <w:vMerge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1389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843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58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644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474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2125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обоснование отклонения значения характеристики от утвержденной Администрацией Баганского района Новосибирской области</w:t>
            </w:r>
          </w:p>
        </w:tc>
        <w:tc>
          <w:tcPr>
            <w:tcW w:w="993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функци</w:t>
            </w:r>
            <w:proofErr w:type="spellEnd"/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ональное</w:t>
            </w:r>
            <w:proofErr w:type="spellEnd"/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назна</w:t>
            </w:r>
            <w:proofErr w:type="spellEnd"/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чение</w:t>
            </w:r>
            <w:proofErr w:type="spellEnd"/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**</w:t>
            </w:r>
          </w:p>
        </w:tc>
      </w:tr>
      <w:tr w:rsidR="005873C0" w:rsidRPr="001B426A" w:rsidTr="006C69DF">
        <w:trPr>
          <w:cantSplit/>
        </w:trPr>
        <w:tc>
          <w:tcPr>
            <w:tcW w:w="15196" w:type="dxa"/>
            <w:gridSpan w:val="11"/>
            <w:vAlign w:val="center"/>
          </w:tcPr>
          <w:p w:rsidR="005873C0" w:rsidRPr="001B426A" w:rsidRDefault="005873C0" w:rsidP="00D8045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Отдельные виды товаров, работ, услуг, включенные в перечень отдельных видов товаров, работ, услуг, предусмотренные приложением № 2 к Правилам определения требований к закупаемым муниципальными органами</w:t>
            </w:r>
            <w:r w:rsidR="00D804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администрации Мироновского сельсовета</w:t>
            </w: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Баганского района Новосибирской области, подведомственными </w:t>
            </w:r>
            <w:r w:rsidR="00D804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казенными учреждениями, </w:t>
            </w: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отдельным видам товаров, работ, услуг (в том числе предельных цен товаров, работ, услуг), утвержденным постановлением Администрации Баганского района Новосибирской области</w:t>
            </w:r>
            <w:proofErr w:type="gramEnd"/>
          </w:p>
        </w:tc>
      </w:tr>
      <w:tr w:rsidR="005873C0" w:rsidRPr="001B426A" w:rsidTr="006C69DF">
        <w:tc>
          <w:tcPr>
            <w:tcW w:w="482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8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73C0" w:rsidRPr="001B426A" w:rsidTr="006C69DF">
        <w:tc>
          <w:tcPr>
            <w:tcW w:w="482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8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73C0" w:rsidRPr="001B426A" w:rsidTr="006C69DF">
        <w:trPr>
          <w:cantSplit/>
        </w:trPr>
        <w:tc>
          <w:tcPr>
            <w:tcW w:w="15196" w:type="dxa"/>
            <w:gridSpan w:val="11"/>
            <w:vAlign w:val="center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Дополнительный перечень отдельных видов товаров, работ, услуг, определенный муниципальным органом Баганского района Новосибирской области</w:t>
            </w:r>
          </w:p>
        </w:tc>
      </w:tr>
      <w:tr w:rsidR="005873C0" w:rsidRPr="001B426A" w:rsidTr="006C69DF">
        <w:tc>
          <w:tcPr>
            <w:tcW w:w="482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58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644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</w:tr>
      <w:tr w:rsidR="005873C0" w:rsidRPr="001B426A" w:rsidTr="006C69DF">
        <w:tc>
          <w:tcPr>
            <w:tcW w:w="482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58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644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</w:tr>
      <w:tr w:rsidR="005873C0" w:rsidRPr="001B426A" w:rsidTr="006C69DF">
        <w:tc>
          <w:tcPr>
            <w:tcW w:w="482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58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644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873C0" w:rsidRPr="001B426A" w:rsidRDefault="005873C0" w:rsidP="0058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426A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</w:tr>
    </w:tbl>
    <w:p w:rsidR="005873C0" w:rsidRPr="005873C0" w:rsidRDefault="005873C0" w:rsidP="005873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73C0">
        <w:rPr>
          <w:rFonts w:ascii="Times New Roman" w:eastAsia="Calibri" w:hAnsi="Times New Roman" w:cs="Times New Roman"/>
          <w:sz w:val="28"/>
          <w:szCs w:val="28"/>
        </w:rPr>
        <w:t>*Указываются коды подкатегорий товаров, работ, услуг.</w:t>
      </w:r>
    </w:p>
    <w:p w:rsidR="005873C0" w:rsidRPr="005873C0" w:rsidRDefault="005873C0" w:rsidP="005873C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73C0">
        <w:rPr>
          <w:rFonts w:ascii="Times New Roman" w:eastAsia="Calibri" w:hAnsi="Times New Roman" w:cs="Times New Roman"/>
          <w:sz w:val="28"/>
          <w:szCs w:val="28"/>
        </w:rPr>
        <w:t>*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190F0F" w:rsidRDefault="00190F0F" w:rsidP="003D4B1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0F0F" w:rsidRDefault="00190F0F" w:rsidP="00190F0F">
      <w:pPr>
        <w:shd w:val="clear" w:color="auto" w:fill="FFFFFF"/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1B426A" w:rsidRDefault="001B426A" w:rsidP="007168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168EC" w:rsidRPr="009C1F9C" w:rsidRDefault="007168EC" w:rsidP="007168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C1F9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1B426A">
        <w:rPr>
          <w:rFonts w:ascii="Times New Roman" w:eastAsia="Calibri" w:hAnsi="Times New Roman" w:cs="Times New Roman"/>
          <w:sz w:val="28"/>
          <w:szCs w:val="28"/>
        </w:rPr>
        <w:t xml:space="preserve"> №2</w:t>
      </w:r>
    </w:p>
    <w:p w:rsidR="007168EC" w:rsidRPr="009C1F9C" w:rsidRDefault="007168EC" w:rsidP="007168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1F9C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7168EC" w:rsidRPr="009C1F9C" w:rsidRDefault="00726AD5" w:rsidP="007168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Мироновского</w:t>
      </w:r>
      <w:r w:rsidR="007168EC" w:rsidRPr="009C1F9C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7168EC" w:rsidRPr="009C1F9C" w:rsidRDefault="007168EC" w:rsidP="007168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1F9C">
        <w:rPr>
          <w:rFonts w:ascii="Times New Roman" w:eastAsia="Calibri" w:hAnsi="Times New Roman" w:cs="Times New Roman"/>
          <w:sz w:val="28"/>
          <w:szCs w:val="28"/>
        </w:rPr>
        <w:t>Баганского района</w:t>
      </w:r>
    </w:p>
    <w:p w:rsidR="007168EC" w:rsidRPr="009C1F9C" w:rsidRDefault="007168EC" w:rsidP="007168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1F9C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190F0F" w:rsidRPr="0006497B" w:rsidRDefault="007168EC" w:rsidP="000649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1F9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80458">
        <w:rPr>
          <w:rFonts w:ascii="Times New Roman" w:eastAsia="Calibri" w:hAnsi="Times New Roman" w:cs="Times New Roman"/>
          <w:sz w:val="28"/>
          <w:szCs w:val="28"/>
        </w:rPr>
        <w:t>19</w:t>
      </w:r>
      <w:r w:rsidR="005873C0">
        <w:rPr>
          <w:rFonts w:ascii="Times New Roman" w:eastAsia="Calibri" w:hAnsi="Times New Roman" w:cs="Times New Roman"/>
          <w:sz w:val="28"/>
          <w:szCs w:val="28"/>
        </w:rPr>
        <w:t>.12</w:t>
      </w:r>
      <w:r w:rsidRPr="009C1F9C">
        <w:rPr>
          <w:rFonts w:ascii="Times New Roman" w:eastAsia="Calibri" w:hAnsi="Times New Roman" w:cs="Times New Roman"/>
          <w:sz w:val="28"/>
          <w:szCs w:val="28"/>
        </w:rPr>
        <w:t>.2016  №</w:t>
      </w:r>
      <w:r w:rsidR="00D80458">
        <w:rPr>
          <w:rFonts w:ascii="Times New Roman" w:eastAsia="Calibri" w:hAnsi="Times New Roman" w:cs="Times New Roman"/>
          <w:sz w:val="28"/>
          <w:szCs w:val="28"/>
        </w:rPr>
        <w:t>143</w:t>
      </w:r>
    </w:p>
    <w:p w:rsidR="001B426A" w:rsidRDefault="001B426A" w:rsidP="00190F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F0F" w:rsidRPr="00E16DA3" w:rsidRDefault="001B426A" w:rsidP="00190F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ОБЯЗАТЕЛЬНЫЙ ПЕРЕЧЕНЬ</w:t>
      </w:r>
      <w:r w:rsidR="00190F0F" w:rsidRPr="00E16DA3">
        <w:rPr>
          <w:rFonts w:ascii="Times New Roman" w:hAnsi="Times New Roman"/>
          <w:b/>
          <w:sz w:val="24"/>
          <w:szCs w:val="24"/>
        </w:rPr>
        <w:t xml:space="preserve"> </w:t>
      </w:r>
    </w:p>
    <w:p w:rsidR="00190F0F" w:rsidRDefault="00190F0F" w:rsidP="00064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6DA3">
        <w:rPr>
          <w:rFonts w:ascii="Times New Roman" w:hAnsi="Times New Roman"/>
          <w:b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564"/>
        <w:gridCol w:w="846"/>
        <w:gridCol w:w="991"/>
        <w:gridCol w:w="567"/>
        <w:gridCol w:w="709"/>
        <w:gridCol w:w="1289"/>
        <w:gridCol w:w="1276"/>
        <w:gridCol w:w="1275"/>
        <w:gridCol w:w="1276"/>
        <w:gridCol w:w="1276"/>
        <w:gridCol w:w="1276"/>
        <w:gridCol w:w="1134"/>
        <w:gridCol w:w="1275"/>
        <w:gridCol w:w="993"/>
      </w:tblGrid>
      <w:tr w:rsidR="005C3459" w:rsidRPr="005C3459" w:rsidTr="00C90A7D">
        <w:trPr>
          <w:trHeight w:val="322"/>
        </w:trPr>
        <w:tc>
          <w:tcPr>
            <w:tcW w:w="2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Код 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>по ОКПД</w:t>
            </w:r>
          </w:p>
        </w:tc>
        <w:tc>
          <w:tcPr>
            <w:tcW w:w="84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Наименова-ние</w:t>
            </w:r>
            <w:proofErr w:type="spellEnd"/>
            <w:proofErr w:type="gramEnd"/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отдельных видов товаров, работ, услуг</w:t>
            </w:r>
          </w:p>
        </w:tc>
        <w:tc>
          <w:tcPr>
            <w:tcW w:w="13337" w:type="dxa"/>
            <w:gridSpan w:val="12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5C3459" w:rsidRPr="005C3459" w:rsidTr="00C90A7D">
        <w:tc>
          <w:tcPr>
            <w:tcW w:w="2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27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1070" w:type="dxa"/>
            <w:gridSpan w:val="9"/>
            <w:vMerge w:val="restart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характеристики</w:t>
            </w:r>
          </w:p>
        </w:tc>
      </w:tr>
      <w:tr w:rsidR="005C3459" w:rsidRPr="005C3459" w:rsidTr="00C90A7D">
        <w:tc>
          <w:tcPr>
            <w:tcW w:w="2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>код по ОКЕИ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</w:tc>
        <w:tc>
          <w:tcPr>
            <w:tcW w:w="11070" w:type="dxa"/>
            <w:gridSpan w:val="9"/>
            <w:vMerge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3459" w:rsidRPr="005C3459" w:rsidTr="00C90A7D">
        <w:trPr>
          <w:trHeight w:val="201"/>
        </w:trPr>
        <w:tc>
          <w:tcPr>
            <w:tcW w:w="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>Глава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администрации Мироновского сельсовета</w:t>
            </w:r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Баганского района Новосибирской области</w:t>
            </w:r>
          </w:p>
        </w:tc>
        <w:tc>
          <w:tcPr>
            <w:tcW w:w="6379" w:type="dxa"/>
            <w:gridSpan w:val="5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Мироновского сельсовета</w:t>
            </w:r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Баганского района Новосибирской области</w:t>
            </w:r>
          </w:p>
        </w:tc>
        <w:tc>
          <w:tcPr>
            <w:tcW w:w="3402" w:type="dxa"/>
            <w:gridSpan w:val="3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>Подве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домственные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казенны</w:t>
            </w:r>
            <w:proofErr w:type="spellEnd"/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учреждения</w:t>
            </w:r>
          </w:p>
        </w:tc>
      </w:tr>
      <w:tr w:rsidR="005C3459" w:rsidRPr="005C3459" w:rsidTr="00C90A7D">
        <w:trPr>
          <w:trHeight w:val="201"/>
        </w:trPr>
        <w:tc>
          <w:tcPr>
            <w:tcW w:w="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>Заместитель главы администрации, замещающие «Высшие» должности  муниципальной службы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>Руководитель (заместитель руководителя) структурного подразделения, замещающие «Главные» должности муниципальной службы</w:t>
            </w:r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служащие замещающие «Ведущие» должности муниципальной службы</w:t>
            </w:r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служащие «Старшие» должности муниципальной службы</w:t>
            </w:r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служащие «Младшие» должности  муниципальной службы</w:t>
            </w:r>
          </w:p>
        </w:tc>
        <w:tc>
          <w:tcPr>
            <w:tcW w:w="1134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уководители казенных</w:t>
            </w:r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учреждений</w:t>
            </w:r>
          </w:p>
        </w:tc>
        <w:tc>
          <w:tcPr>
            <w:tcW w:w="1275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>Заместители руководителей, начальни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ки отделов  казенных</w:t>
            </w:r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учреждений</w:t>
            </w:r>
          </w:p>
        </w:tc>
        <w:tc>
          <w:tcPr>
            <w:tcW w:w="993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Работники казенных </w:t>
            </w:r>
            <w:r w:rsidRPr="005C34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учреждений</w:t>
            </w:r>
          </w:p>
        </w:tc>
      </w:tr>
      <w:tr w:rsidR="005C3459" w:rsidRPr="005C3459" w:rsidTr="00C90A7D">
        <w:trPr>
          <w:trHeight w:val="377"/>
        </w:trPr>
        <w:tc>
          <w:tcPr>
            <w:tcW w:w="2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34.10.22</w:t>
            </w:r>
          </w:p>
        </w:tc>
        <w:tc>
          <w:tcPr>
            <w:tcW w:w="84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Автомобили легковые</w:t>
            </w:r>
          </w:p>
        </w:tc>
        <w:tc>
          <w:tcPr>
            <w:tcW w:w="9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1,5</w:t>
            </w: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млн.</w:t>
            </w:r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1,0</w:t>
            </w: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млн.</w:t>
            </w:r>
          </w:p>
        </w:tc>
        <w:tc>
          <w:tcPr>
            <w:tcW w:w="1275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1,0</w:t>
            </w: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млн.</w:t>
            </w:r>
          </w:p>
        </w:tc>
        <w:tc>
          <w:tcPr>
            <w:tcW w:w="1275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459" w:rsidRPr="005C3459" w:rsidTr="00C90A7D">
        <w:trPr>
          <w:trHeight w:val="1483"/>
        </w:trPr>
        <w:tc>
          <w:tcPr>
            <w:tcW w:w="2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автоматическая или </w:t>
            </w: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вариаторная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коробка передач;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электроподогрев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передних и задних сидений; </w:t>
            </w:r>
            <w:r w:rsidRPr="005C34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полноразмерное запасное колесо;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электроусилитель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или гидроусилитель рулевого управления; </w:t>
            </w: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электростеклоподъ-емники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всех дверей;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навигационная система на русском языке; 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коммуникационная система 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AUX/USB разъемы; 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фронтальные и боковые подушки безопасности для первого ряда сидений;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боковые подушки безопасности для второго ряда сидений;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шторки безопасности;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конструкция передних сидений, снижающая вероятность травмы шеи;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климат-контроль,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круиз-контроль,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противотуманные фары</w:t>
            </w:r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предельное значение: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автоматическая или </w:t>
            </w: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вариаторная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коробка передач;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электроподогрев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передних сидений,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полноразмерное </w:t>
            </w:r>
            <w:r w:rsidRPr="005C34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запасное колесо; 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электроусилитель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или гидроусилитель рулевого управления;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электростеклоподъ-емники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всех дверей;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фронтальные и боковые подушки безопасности;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климат-контроль,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круиз-контроль;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противотуманные фары</w:t>
            </w:r>
          </w:p>
        </w:tc>
        <w:tc>
          <w:tcPr>
            <w:tcW w:w="1275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значение: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автоматическая или </w:t>
            </w: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вариаторная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коробка передач;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электроподогрев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передних </w:t>
            </w:r>
            <w:r w:rsidRPr="005C34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сидений,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полноразмерное запасное колесо; 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электроусилитель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или гидроусилитель рулевого управления;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электростеклоподъ-емники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всех дверей;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фронтальные и боковые подушки безопасности;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климат-контроль,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круиз-контроль;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противотуманные фары</w:t>
            </w:r>
          </w:p>
        </w:tc>
        <w:tc>
          <w:tcPr>
            <w:tcW w:w="1275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459" w:rsidRPr="005C3459" w:rsidTr="00C90A7D">
        <w:trPr>
          <w:trHeight w:val="1688"/>
        </w:trPr>
        <w:tc>
          <w:tcPr>
            <w:tcW w:w="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32.20.11</w:t>
            </w:r>
          </w:p>
        </w:tc>
        <w:tc>
          <w:tcPr>
            <w:tcW w:w="8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Аппаратура</w:t>
            </w:r>
            <w:proofErr w:type="gram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передающая для радиосвязи, </w:t>
            </w: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радиовеща-ния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и телевидения.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Пояснени</w:t>
            </w:r>
            <w:r w:rsidRPr="005C34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я 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по требуемой продукции: телефоны мобильные</w:t>
            </w:r>
          </w:p>
        </w:tc>
        <w:tc>
          <w:tcPr>
            <w:tcW w:w="9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предельная цена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10</w:t>
            </w: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8</w:t>
            </w: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1275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8</w:t>
            </w: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1275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6</w:t>
            </w: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993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459" w:rsidRPr="005C3459" w:rsidTr="00C90A7D">
        <w:trPr>
          <w:trHeight w:val="449"/>
        </w:trPr>
        <w:tc>
          <w:tcPr>
            <w:tcW w:w="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36.11.11</w:t>
            </w:r>
          </w:p>
        </w:tc>
        <w:tc>
          <w:tcPr>
            <w:tcW w:w="8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Мебель 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для сидения 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proofErr w:type="gram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металличес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-ким</w:t>
            </w:r>
            <w:proofErr w:type="gram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каркасом</w:t>
            </w:r>
          </w:p>
        </w:tc>
        <w:tc>
          <w:tcPr>
            <w:tcW w:w="9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 – искусственная кожа;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5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– 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ткань;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1134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 – искусственная кожа;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5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3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– 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ткань;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нетканые материалы</w:t>
            </w:r>
          </w:p>
        </w:tc>
      </w:tr>
      <w:tr w:rsidR="005C3459" w:rsidRPr="005C3459" w:rsidTr="00C90A7D">
        <w:trPr>
          <w:trHeight w:val="1760"/>
        </w:trPr>
        <w:tc>
          <w:tcPr>
            <w:tcW w:w="2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36.11.12</w:t>
            </w:r>
          </w:p>
        </w:tc>
        <w:tc>
          <w:tcPr>
            <w:tcW w:w="84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Мебель 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для сидения 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с деревянным каркасом</w:t>
            </w:r>
          </w:p>
        </w:tc>
        <w:tc>
          <w:tcPr>
            <w:tcW w:w="9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«ценных» пород (твердолиственных и тропических);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массив древесины «ценных» пород (твердолиственных и тропических);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275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пород: 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береза, лиственница, сосна, ель </w:t>
            </w:r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пород: 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береза, лиственница, сосна, ель </w:t>
            </w:r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– древесина хвойных и </w:t>
            </w: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– древесина хвойных и </w:t>
            </w: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пород: 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массив древесины «ценных» пород (твердолиственных и тропических);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275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пород: 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береза, лиственница, сосна, ель </w:t>
            </w:r>
          </w:p>
        </w:tc>
        <w:tc>
          <w:tcPr>
            <w:tcW w:w="993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– древесина хвойных и </w:t>
            </w: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пород: 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</w:tr>
      <w:tr w:rsidR="005C3459" w:rsidRPr="005C3459" w:rsidTr="00C90A7D">
        <w:trPr>
          <w:trHeight w:val="1940"/>
        </w:trPr>
        <w:tc>
          <w:tcPr>
            <w:tcW w:w="2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кожа натуральная;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искусственная кожа;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5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искусственная кожа;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искусственная кожа;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искусственная кожа;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ткань.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tcW w:w="1134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искусственная кожа;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5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искусственная кожа;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3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ткань.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возможное значение: нетканые материалы</w:t>
            </w:r>
          </w:p>
        </w:tc>
      </w:tr>
      <w:tr w:rsidR="005C3459" w:rsidRPr="005C3459" w:rsidTr="00C90A7D">
        <w:trPr>
          <w:trHeight w:val="950"/>
        </w:trPr>
        <w:tc>
          <w:tcPr>
            <w:tcW w:w="2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36.12.12</w:t>
            </w:r>
          </w:p>
        </w:tc>
        <w:tc>
          <w:tcPr>
            <w:tcW w:w="8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Мебель деревянная для офисов, </w:t>
            </w:r>
            <w:proofErr w:type="spellStart"/>
            <w:proofErr w:type="gram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администра-тивных</w:t>
            </w:r>
            <w:proofErr w:type="spellEnd"/>
            <w:proofErr w:type="gram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помещений, учебных заведений, учреждений культуры и т.п.</w:t>
            </w:r>
          </w:p>
        </w:tc>
        <w:tc>
          <w:tcPr>
            <w:tcW w:w="9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массив древесины «ценных» пород (</w:t>
            </w:r>
            <w:proofErr w:type="gram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твердо-лиственных</w:t>
            </w:r>
            <w:proofErr w:type="gram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и тропических);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массив древесины «ценных» пород (</w:t>
            </w:r>
            <w:proofErr w:type="gram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твердо-лиственных</w:t>
            </w:r>
            <w:proofErr w:type="gram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и тропических);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275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– древесина хвойных и </w:t>
            </w: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пород </w:t>
            </w:r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– древесина хвойных и </w:t>
            </w: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пород </w:t>
            </w:r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– древесина хвойных и </w:t>
            </w: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пород </w:t>
            </w:r>
          </w:p>
        </w:tc>
        <w:tc>
          <w:tcPr>
            <w:tcW w:w="1276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– древесина хвойных и </w:t>
            </w: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пород </w:t>
            </w:r>
          </w:p>
        </w:tc>
        <w:tc>
          <w:tcPr>
            <w:tcW w:w="1134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массив древесины «ценных» пород (</w:t>
            </w:r>
            <w:proofErr w:type="gram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твердо-лиственных</w:t>
            </w:r>
            <w:proofErr w:type="gram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и тропических);</w:t>
            </w:r>
          </w:p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275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– древесина хвойных и </w:t>
            </w: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пород </w:t>
            </w:r>
          </w:p>
        </w:tc>
        <w:tc>
          <w:tcPr>
            <w:tcW w:w="993" w:type="dxa"/>
          </w:tcPr>
          <w:p w:rsidR="005C3459" w:rsidRPr="005C3459" w:rsidRDefault="005C3459" w:rsidP="005C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– древесина хвойных и </w:t>
            </w:r>
            <w:proofErr w:type="spellStart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5C3459">
              <w:rPr>
                <w:rFonts w:ascii="Times New Roman" w:hAnsi="Times New Roman" w:cs="Times New Roman"/>
                <w:sz w:val="16"/>
                <w:szCs w:val="16"/>
              </w:rPr>
              <w:t xml:space="preserve"> пород </w:t>
            </w:r>
          </w:p>
        </w:tc>
      </w:tr>
    </w:tbl>
    <w:p w:rsidR="005C3459" w:rsidRDefault="005C3459" w:rsidP="00064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3459" w:rsidRDefault="005C3459" w:rsidP="00064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3459" w:rsidRPr="0006497B" w:rsidRDefault="005C3459" w:rsidP="00064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1CB6" w:rsidRDefault="00501CB6" w:rsidP="005873C0"/>
    <w:sectPr w:rsidR="00501CB6" w:rsidSect="00384F2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12" w:rsidRDefault="00362512" w:rsidP="00190F0F">
      <w:pPr>
        <w:spacing w:after="0" w:line="240" w:lineRule="auto"/>
      </w:pPr>
      <w:r>
        <w:separator/>
      </w:r>
    </w:p>
  </w:endnote>
  <w:endnote w:type="continuationSeparator" w:id="0">
    <w:p w:rsidR="00362512" w:rsidRDefault="00362512" w:rsidP="0019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12" w:rsidRDefault="00362512" w:rsidP="00190F0F">
      <w:pPr>
        <w:spacing w:after="0" w:line="240" w:lineRule="auto"/>
      </w:pPr>
      <w:r>
        <w:separator/>
      </w:r>
    </w:p>
  </w:footnote>
  <w:footnote w:type="continuationSeparator" w:id="0">
    <w:p w:rsidR="00362512" w:rsidRDefault="00362512" w:rsidP="00190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0F0F"/>
    <w:rsid w:val="0006497B"/>
    <w:rsid w:val="00190F0F"/>
    <w:rsid w:val="001B426A"/>
    <w:rsid w:val="00220BDA"/>
    <w:rsid w:val="0025257E"/>
    <w:rsid w:val="00362512"/>
    <w:rsid w:val="003D4B1F"/>
    <w:rsid w:val="00501CB6"/>
    <w:rsid w:val="00574DB7"/>
    <w:rsid w:val="005873C0"/>
    <w:rsid w:val="005C3459"/>
    <w:rsid w:val="0061711E"/>
    <w:rsid w:val="007168EC"/>
    <w:rsid w:val="00726AD5"/>
    <w:rsid w:val="00746B49"/>
    <w:rsid w:val="008A5248"/>
    <w:rsid w:val="008B25F1"/>
    <w:rsid w:val="00921B4C"/>
    <w:rsid w:val="00925910"/>
    <w:rsid w:val="00AA268E"/>
    <w:rsid w:val="00B80CF7"/>
    <w:rsid w:val="00CF5C09"/>
    <w:rsid w:val="00D36210"/>
    <w:rsid w:val="00D80458"/>
    <w:rsid w:val="00F2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0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190F0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90F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footnote reference"/>
    <w:basedOn w:val="a0"/>
    <w:semiHidden/>
    <w:rsid w:val="00190F0F"/>
    <w:rPr>
      <w:rFonts w:cs="Times New Roman"/>
      <w:vertAlign w:val="superscript"/>
    </w:rPr>
  </w:style>
  <w:style w:type="paragraph" w:styleId="a4">
    <w:name w:val="Title"/>
    <w:basedOn w:val="a"/>
    <w:link w:val="a5"/>
    <w:qFormat/>
    <w:rsid w:val="00190F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190F0F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907D5DC6014089EF907BA195BCCF63EBFAE0A9A2FD68750DD1FB184672D238142BC4404433DDEfCG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5907D5DC6014089EF907BA195BCCF63EB0AD089E28D68750DD1FB184672D238142BC44f0G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5907D5DC6014089EF907BA195BCCF63EBFAE0A9A2FD68750DD1FB184672D238142BC4404433DDEfCG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2964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МИРОНОВКА</cp:lastModifiedBy>
  <cp:revision>10</cp:revision>
  <cp:lastPrinted>2016-12-19T03:25:00Z</cp:lastPrinted>
  <dcterms:created xsi:type="dcterms:W3CDTF">2016-09-05T03:50:00Z</dcterms:created>
  <dcterms:modified xsi:type="dcterms:W3CDTF">2016-12-19T03:26:00Z</dcterms:modified>
</cp:coreProperties>
</file>